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456/2025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VALDIR DE OLIVEIRA, ALAN LEAL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implantação de sinalizações que indiquem a presença de animais em trânsito nas faixas de pedestres das vias com maior movimentação de animais domésticos no Município de Sumaré,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outubro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