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C0202" w:rsidRPr="004C0202" w:rsidP="004C0202" w14:paraId="3F6F0588" w14:textId="79B254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4C0202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C0202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Pr="004C0202">
        <w:rPr>
          <w:rFonts w:ascii="Bookman Old Style" w:hAnsi="Bookman Old Style" w:cs="Arial"/>
          <w:sz w:val="24"/>
          <w:szCs w:val="24"/>
        </w:rPr>
        <w:t xml:space="preserve"> </w:t>
      </w:r>
      <w:r w:rsidR="00772B41">
        <w:rPr>
          <w:rFonts w:ascii="Bookman Old Style" w:hAnsi="Bookman Old Style" w:cs="Arial"/>
          <w:sz w:val="24"/>
          <w:szCs w:val="24"/>
        </w:rPr>
        <w:t>da Rua Guaraci no Residencial Guaíra.</w:t>
      </w:r>
    </w:p>
    <w:p w:rsidR="004C0202" w:rsidRPr="004C0202" w:rsidP="004C0202" w14:paraId="15681A0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A19DB" w:rsidRPr="00FA19DB" w:rsidP="00FA19DB" w14:paraId="1A911B5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A19DB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77556B" w:rsidRPr="0077556B" w:rsidP="004C0202" w14:paraId="0628E3F1" w14:textId="6322F1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7237B6E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02752">
        <w:rPr>
          <w:rFonts w:ascii="Bookman Old Style" w:hAnsi="Bookman Old Style" w:cs="Arial"/>
          <w:sz w:val="24"/>
          <w:szCs w:val="24"/>
          <w:lang w:val="pt"/>
        </w:rPr>
        <w:t>01 de dezembro de 2025.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90244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55A15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15C38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D1E9A"/>
    <w:rsid w:val="00702752"/>
    <w:rsid w:val="00702FC6"/>
    <w:rsid w:val="00715E51"/>
    <w:rsid w:val="00733E4D"/>
    <w:rsid w:val="00750A27"/>
    <w:rsid w:val="00772B41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EF2AA1"/>
    <w:rsid w:val="00F25BA2"/>
    <w:rsid w:val="00F31243"/>
    <w:rsid w:val="00F65714"/>
    <w:rsid w:val="00FA19D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2025-12-01T13:31:00Z</dcterms:created>
  <dcterms:modified xsi:type="dcterms:W3CDTF">2025-12-01T13:31:00Z</dcterms:modified>
</cp:coreProperties>
</file>