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 de dezembro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Decreto Legislativo Nº 26/2025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Decreto Legislativo Nº 26/2025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instituição do Diploma de Honra ao Mérito “Rebouças” a ser concedido pela Câmara Municipal de Sumaré em homenagem aos servidores públicos municipais aposentados, em reconhecimento aos relevantes serviços prestados ao Município, e dá outras providências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38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38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