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entrega de cópia integral autenticada do Processo Administrativo de Concessão de Aposentadoria aos servidores públicos municipais aposentados pela SUMPREV,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