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14DED" w:rsidP="006C7B8A" w14:paraId="140367C2" w14:textId="70229BA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335C6">
        <w:rPr>
          <w:rFonts w:ascii="Tahoma" w:hAnsi="Tahoma" w:cs="Tahoma"/>
          <w:b/>
          <w:sz w:val="24"/>
          <w:szCs w:val="24"/>
        </w:rPr>
        <w:t xml:space="preserve">Tapa Buraco na Rua Antônio </w:t>
      </w:r>
      <w:r w:rsidRPr="001335C6">
        <w:rPr>
          <w:rFonts w:ascii="Tahoma" w:hAnsi="Tahoma" w:cs="Tahoma"/>
          <w:b/>
          <w:sz w:val="24"/>
          <w:szCs w:val="24"/>
        </w:rPr>
        <w:t>Barijan</w:t>
      </w:r>
      <w:r w:rsidRPr="001335C6">
        <w:rPr>
          <w:rFonts w:ascii="Tahoma" w:hAnsi="Tahoma" w:cs="Tahoma"/>
          <w:b/>
          <w:sz w:val="24"/>
          <w:szCs w:val="24"/>
        </w:rPr>
        <w:t xml:space="preserve"> Filho, 264 – Jardim das Orquídeas.</w:t>
      </w:r>
    </w:p>
    <w:p w:rsidR="00287063" w:rsidRPr="006C7B8A" w:rsidP="006C7B8A" w14:paraId="7F498C4D" w14:textId="2706B1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335C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na altura do número 264. Essa situação compromete a segurança viária, podendo causar acidentes e danos aos veículos que trafegam pelo local. A intervenção é necessária para garantir a manutenção adequada da malha viária e o bem-estar da comunidade loca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2025-11-24T14:08:00Z</dcterms:created>
  <dcterms:modified xsi:type="dcterms:W3CDTF">2025-11-24T14:08:00Z</dcterms:modified>
</cp:coreProperties>
</file>