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30643" w:rsidP="006C7B8A" w14:paraId="0B9D1E0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30643">
        <w:rPr>
          <w:rFonts w:ascii="Tahoma" w:hAnsi="Tahoma" w:cs="Tahoma"/>
          <w:b/>
          <w:sz w:val="24"/>
          <w:szCs w:val="24"/>
        </w:rPr>
        <w:t>Tapa Buraco na Rua Alair Moreira, 97 – Parque Bandeirantes II</w:t>
      </w:r>
    </w:p>
    <w:p w:rsidR="00287063" w:rsidRPr="006C7B8A" w:rsidP="006C7B8A" w14:paraId="7F498C4D" w14:textId="01D0C7F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30643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pública, na altura do número 97. Essa situação compromete a segurança viária, podendo causar acidentes e danos aos veículos que trafegam pelo local. A intervenção é necessária para garantir a manutenção adequada da malha viária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7D9AFE2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35C6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7D8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2025-11-24T14:42:00Z</dcterms:created>
  <dcterms:modified xsi:type="dcterms:W3CDTF">2025-11-24T14:42:00Z</dcterms:modified>
</cp:coreProperties>
</file>