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75DF6" w:rsidP="006C7B8A" w14:paraId="4F5C7B0D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75DF6">
        <w:rPr>
          <w:rFonts w:ascii="Tahoma" w:hAnsi="Tahoma" w:cs="Tahoma"/>
          <w:b/>
          <w:sz w:val="24"/>
          <w:szCs w:val="24"/>
        </w:rPr>
        <w:t>Reparo de afundamento de asfalto, buraco e grade de bueiro solta na Rua Raimunda Alves de Souza – Jardim Bom Retiro</w:t>
      </w:r>
    </w:p>
    <w:p w:rsidR="00287063" w:rsidRPr="006C7B8A" w:rsidP="006C7B8A" w14:paraId="7F498C4D" w14:textId="7C9B920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75DF6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graves riscos devido ao afundamento do asfalto, à presença de buracos e à grade de um bueiro que está solta na Rua Raimunda Alves de Souza. Essa combinação de problemas representa um alto risco de acidentes para motoristas, motociclistas e pedestres, além de comprometer a drenagem urbana e a infraestrutura viária. A intervenção é urgente para realizar o reparo completo da pavimentação e a fixação da grade do bueiro, garantindo a segurança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7D9AFE2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35C6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77A87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75DF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176C3"/>
    <w:rsid w:val="006225E8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2025-11-24T14:59:00Z</dcterms:created>
  <dcterms:modified xsi:type="dcterms:W3CDTF">2025-11-24T14:59:00Z</dcterms:modified>
</cp:coreProperties>
</file>