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225E8" w:rsidP="006C7B8A" w14:paraId="7B5EC758" w14:textId="1B041E8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Operação </w:t>
      </w:r>
      <w:r w:rsidRPr="006225E8">
        <w:rPr>
          <w:rFonts w:ascii="Tahoma" w:hAnsi="Tahoma" w:cs="Tahoma"/>
          <w:b/>
          <w:sz w:val="24"/>
          <w:szCs w:val="24"/>
        </w:rPr>
        <w:t xml:space="preserve">Tapa Buraco na Rua </w:t>
      </w:r>
      <w:r w:rsidRPr="006225E8">
        <w:rPr>
          <w:rFonts w:ascii="Tahoma" w:hAnsi="Tahoma" w:cs="Tahoma"/>
          <w:b/>
          <w:sz w:val="24"/>
          <w:szCs w:val="24"/>
        </w:rPr>
        <w:t>Sinhôrinha</w:t>
      </w:r>
      <w:r w:rsidRPr="006225E8">
        <w:rPr>
          <w:rFonts w:ascii="Tahoma" w:hAnsi="Tahoma" w:cs="Tahoma"/>
          <w:b/>
          <w:sz w:val="24"/>
          <w:szCs w:val="24"/>
        </w:rPr>
        <w:t xml:space="preserve"> Constância Soares, 394 – Parque Bandeirantes II</w:t>
      </w:r>
    </w:p>
    <w:p w:rsidR="00287063" w:rsidRPr="006C7B8A" w:rsidP="006C7B8A" w14:paraId="7F498C4D" w14:textId="35E7C11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225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pública, na altura do número 394. Essa situação compromete a segurança viária, podendo causar acidentes e danos aos veículos que trafegam pelo local. A intervenção é necessária para garantir a manutenção adequada da malha viária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25E8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2C0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2025-11-24T14:58:00Z</dcterms:created>
  <dcterms:modified xsi:type="dcterms:W3CDTF">2025-11-24T14:58:00Z</dcterms:modified>
</cp:coreProperties>
</file>