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Orça a Receita e fixa a Despesa do Município de Sumaré para exercício de 2026 (LOA).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