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053FA" w:rsidRPr="006053FA" w:rsidP="006053FA" w14:paraId="42EA15E2" w14:textId="418531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053FA">
        <w:rPr>
          <w:rFonts w:ascii="Bookman Old Style" w:hAnsi="Bookman Old Style" w:cs="Arial"/>
          <w:sz w:val="24"/>
          <w:szCs w:val="24"/>
        </w:rPr>
        <w:t>providências no sentido de realizar</w:t>
      </w:r>
      <w:r>
        <w:rPr>
          <w:rFonts w:ascii="Bookman Old Style" w:hAnsi="Bookman Old Style" w:cs="Arial"/>
          <w:sz w:val="24"/>
          <w:szCs w:val="24"/>
        </w:rPr>
        <w:t xml:space="preserve"> O</w:t>
      </w:r>
      <w:r w:rsidRPr="006053FA">
        <w:rPr>
          <w:rFonts w:ascii="Bookman Old Style" w:hAnsi="Bookman Old Style" w:cs="Arial"/>
          <w:sz w:val="24"/>
          <w:szCs w:val="24"/>
        </w:rPr>
        <w:t xml:space="preserve">PERAÇÃO DE CATA </w:t>
      </w:r>
      <w:r>
        <w:rPr>
          <w:rFonts w:ascii="Bookman Old Style" w:hAnsi="Bookman Old Style" w:cs="Arial"/>
          <w:sz w:val="24"/>
          <w:szCs w:val="24"/>
        </w:rPr>
        <w:t>TRECO</w:t>
      </w:r>
      <w:r w:rsidRPr="006053FA">
        <w:rPr>
          <w:rFonts w:ascii="Bookman Old Style" w:hAnsi="Bookman Old Style" w:cs="Arial"/>
          <w:sz w:val="24"/>
          <w:szCs w:val="24"/>
        </w:rPr>
        <w:t xml:space="preserve"> nos pontos de descarte irregular existentes no Jardim Primavera, em especial nas áreas próximas às pontes de pedestres, garantindo a remoção adequada dos materiais acumulados.</w:t>
      </w:r>
    </w:p>
    <w:p w:rsidR="006053FA" w:rsidRPr="006053FA" w:rsidP="006053FA" w14:paraId="29564BC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6053FA" w14:paraId="1AEAC264" w14:textId="6EA4FD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053FA">
        <w:rPr>
          <w:rFonts w:ascii="Bookman Old Style" w:hAnsi="Bookman Old Style" w:cs="Arial"/>
          <w:sz w:val="24"/>
          <w:szCs w:val="24"/>
        </w:rPr>
        <w:t>A solicitação se faz necessária, visto que esses locais têm apresentado recorrência de entulhos e resíduos inservíveis, o que compromete a organização do bairro, causa incômodos à população e pode gerar riscos à saúde pública. A ação é importante para eliminar focos de sujeira, prevenir a presença de vetores e promover um ambiente mais limpo, seguro e harmonioso para todos os moradores.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0725B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053FA">
        <w:rPr>
          <w:rFonts w:ascii="Bookman Old Style" w:hAnsi="Bookman Old Style" w:cs="Arial"/>
          <w:sz w:val="24"/>
          <w:szCs w:val="24"/>
          <w:lang w:val="pt"/>
        </w:rPr>
        <w:t>17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8261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543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F6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053FA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0673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2025-11-17T14:04:00Z</dcterms:created>
  <dcterms:modified xsi:type="dcterms:W3CDTF">2025-11-17T14:04:00Z</dcterms:modified>
</cp:coreProperties>
</file>