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B3C6A" w:rsidP="006C7B8A" w14:paraId="764FE4D5" w14:textId="5323E89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86061">
        <w:rPr>
          <w:rFonts w:ascii="Tahoma" w:hAnsi="Tahoma" w:cs="Tahoma"/>
          <w:b/>
          <w:sz w:val="24"/>
          <w:szCs w:val="24"/>
        </w:rPr>
        <w:t>Retirada de galhos na Rua Giácomo Bertoluci, 34 – Parque Bandeirantes I</w:t>
      </w:r>
      <w:r w:rsidRPr="008B3C6A">
        <w:rPr>
          <w:rFonts w:ascii="Tahoma" w:hAnsi="Tahoma" w:cs="Tahoma"/>
          <w:b/>
          <w:sz w:val="24"/>
          <w:szCs w:val="24"/>
        </w:rPr>
        <w:t>.</w:t>
      </w:r>
    </w:p>
    <w:p w:rsidR="00287063" w:rsidRPr="006C7B8A" w:rsidP="006C7B8A" w14:paraId="7F498C4D" w14:textId="29759F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8606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via pública ou calçada, na altura do número 34. Essa situação compromete a segurança e a acessibilidade, podendo causar a obstrução da passagem de pedestres e veículos, além de servir como criadouro para insetos e dificultar a limpeza urbana. A intervenção é necessária para garantir a manutenção da limpeza e o direito de ir e vir da comunidade local.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B2BA2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96E50"/>
    <w:rsid w:val="008A6171"/>
    <w:rsid w:val="008B2C51"/>
    <w:rsid w:val="008B3C6A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6061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2025-11-17T15:30:00Z</dcterms:created>
  <dcterms:modified xsi:type="dcterms:W3CDTF">2025-11-17T15:30:00Z</dcterms:modified>
</cp:coreProperties>
</file>