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identificação preventiva e manutenção de irregularidades na via pública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Miralva Santana Barbosa dos Santos, Residencial Portal Bordon II,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realização do serviço solicitado é fundamental para manter vias seguras e trafegáveis, melhorando a qualidade das vias, além de aumentar a segurança no trânsito, reduzindo a ocorrência de acidentes.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13 de novembro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2025.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4411287" name="image2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C7DB0864-5F9E-4F91-A2FC-C5EF0A10AB1D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98BA001D-0474-46D7-84AE-B1AE653B66E2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16B4C097-1519-43F3-9D20-D959B37E6DFF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3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26582938" name="image3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1084697314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1660266158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247971425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374643272" name="image1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59329244" name="image1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514350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5143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