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implantar Praças Públicas Sensoriais no Município de Sumaré, destinadas à promoção da inclusão social, estimulo sensorial e convivência comunitária de pessoas com Transtorno do Espectro Autista (TEA).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