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manutenção da sinalização vertical de trânsito que estejam em más condições de visibilidade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Félicio Giunco, Planalto do Sol,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solicitação se faz necessária, pois a sinalização de trânsito informa e orienta os usuários das vias, sendo importante que estejam em boas condições para propiciar um trânsito mais organizado e seguro para os condutores e pedestres.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13 de novembro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2025.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66180548" name="image1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02EDDE1F-DBE6-4DC1-9917-552EB7315458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AAB5D8F5-9F2B-438C-85B4-D746D6C6D826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56B52770-29C5-4629-B106-1AEA32E6C6A3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39984539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1027757295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405967703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697938086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719893969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35280472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429375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4293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