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23/2025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Concede o Título de Cidadão Honorífico a Renate de Carvalho Albrecht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