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18/2025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GERALDO MEDEIROS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ao Senhor Alexandre Rocha Santos Padilha.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