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Decreto Legislativo Nº 16/2025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NEY DO GÁS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Confere o Título de Cidadão Sumareense ao Pastor Marcelo Feltrin Lamen.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novembro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0839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1083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