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6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NEY DO GÁ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onfere o Título de Cidadão Sumareense ao Pastor Marcelo Feltrin Lamen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