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11744E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11744E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11744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11744E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11744E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11744E" w14:paraId="4F795364" w14:textId="28472B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8C2AAC" w:rsidR="008C2AAC">
        <w:rPr>
          <w:rFonts w:ascii="Bookman Old Style" w:hAnsi="Bookman Old Style" w:cs="Arial"/>
          <w:sz w:val="24"/>
          <w:szCs w:val="24"/>
        </w:rPr>
        <w:t xml:space="preserve">Rua Luiz Romildo </w:t>
      </w:r>
      <w:r w:rsidRPr="008C2AAC" w:rsidR="008C2AAC">
        <w:rPr>
          <w:rFonts w:ascii="Bookman Old Style" w:hAnsi="Bookman Old Style" w:cs="Arial"/>
          <w:sz w:val="24"/>
          <w:szCs w:val="24"/>
        </w:rPr>
        <w:t>Vendramine</w:t>
      </w:r>
      <w:r w:rsidRPr="008C2AAC" w:rsidR="008C2AAC">
        <w:rPr>
          <w:rFonts w:ascii="Bookman Old Style" w:hAnsi="Bookman Old Style" w:cs="Arial"/>
          <w:sz w:val="24"/>
          <w:szCs w:val="24"/>
        </w:rPr>
        <w:t xml:space="preserve">, Jardim </w:t>
      </w:r>
      <w:r w:rsidRPr="008C2AAC" w:rsidR="008C2AAC">
        <w:rPr>
          <w:rFonts w:ascii="Bookman Old Style" w:hAnsi="Bookman Old Style" w:cs="Arial"/>
          <w:sz w:val="24"/>
          <w:szCs w:val="24"/>
        </w:rPr>
        <w:t>Veccon</w:t>
      </w:r>
      <w:r w:rsidRPr="00854CC4" w:rsidR="008C2AAC">
        <w:rPr>
          <w:rFonts w:ascii="Bookman Old Style" w:hAnsi="Bookman Old Style" w:cs="Arial"/>
          <w:sz w:val="24"/>
          <w:szCs w:val="24"/>
        </w:rPr>
        <w:t>.</w:t>
      </w:r>
    </w:p>
    <w:p w:rsidR="00E342AF" w:rsidRPr="00E342AF" w:rsidP="0011744E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1744E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11744E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11744E" w14:paraId="5F50AF77" w14:textId="6C6235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10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11744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11744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91411" r:id="rId5"/>
        </w:object>
      </w:r>
    </w:p>
    <w:p w:rsidR="002C2904" w:rsidRPr="00E207DC" w:rsidP="0011744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11744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11744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13B05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2AAC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</cp:revision>
  <dcterms:created xsi:type="dcterms:W3CDTF">2025-06-02T14:06:00Z</dcterms:created>
  <dcterms:modified xsi:type="dcterms:W3CDTF">2025-11-10T17:50:00Z</dcterms:modified>
</cp:coreProperties>
</file>