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B1A8A" w:rsidP="006C7B8A" w14:paraId="3C6F466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B1A8A">
        <w:rPr>
          <w:rFonts w:ascii="Tahoma" w:hAnsi="Tahoma" w:cs="Tahoma"/>
          <w:b/>
          <w:sz w:val="24"/>
          <w:szCs w:val="24"/>
        </w:rPr>
        <w:t>Retirada de galhos quebrados na Rua Antônio Carlos dos Santos, 27 – Jardim Bom Retiro</w:t>
      </w:r>
    </w:p>
    <w:p w:rsidR="00287063" w:rsidRPr="006C7B8A" w:rsidP="006C7B8A" w14:paraId="7F498C4D" w14:textId="0929448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B1A8A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que se quebraram e caíram devido às fortes chuvas, na altura do número 27. Essa situação compromete a segurança e a saúde pública, podendo causar a obstrução da passagem de pedestres e veículos, além de dificultar o fluxo de trânsito. A intervenção é necessária para garantir a remoção imediata do material e para a manutenção da limpeza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0DAF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2025-11-10T15:49:00Z</dcterms:created>
  <dcterms:modified xsi:type="dcterms:W3CDTF">2025-11-10T15:49:00Z</dcterms:modified>
</cp:coreProperties>
</file>