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542B2" w:rsidP="006C7B8A" w14:paraId="13A66A2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542B2">
        <w:rPr>
          <w:rFonts w:ascii="Tahoma" w:hAnsi="Tahoma" w:cs="Tahoma"/>
          <w:b/>
          <w:sz w:val="24"/>
          <w:szCs w:val="24"/>
        </w:rPr>
        <w:t xml:space="preserve">Retirada de galhos na calçada da Rua </w:t>
      </w:r>
      <w:r w:rsidRPr="009542B2">
        <w:rPr>
          <w:rFonts w:ascii="Tahoma" w:hAnsi="Tahoma" w:cs="Tahoma"/>
          <w:b/>
          <w:sz w:val="24"/>
          <w:szCs w:val="24"/>
        </w:rPr>
        <w:t>Sinhôrinha</w:t>
      </w:r>
      <w:r w:rsidRPr="009542B2">
        <w:rPr>
          <w:rFonts w:ascii="Tahoma" w:hAnsi="Tahoma" w:cs="Tahoma"/>
          <w:b/>
          <w:sz w:val="24"/>
          <w:szCs w:val="24"/>
        </w:rPr>
        <w:t xml:space="preserve"> Constância Soares, 176 – Parque Bandeirantes I</w:t>
      </w:r>
    </w:p>
    <w:p w:rsidR="00287063" w:rsidRPr="006C7B8A" w:rsidP="006C7B8A" w14:paraId="7F498C4D" w14:textId="00611A3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542B2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calçada, na altura do número 176. Essa situação compromete a segurança e a acessibilidade, podendo causar a obstrução da passagem de pedestres, além de servir como criadouro para insetos e dificultar a limpeza urbana. A intervenção é necessária para garantir a manutenção da limpeza e o direito de ir e vir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7F40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2B2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0AB1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74DA0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1B6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2025-11-10T16:02:00Z</dcterms:created>
  <dcterms:modified xsi:type="dcterms:W3CDTF">2025-11-10T16:02:00Z</dcterms:modified>
</cp:coreProperties>
</file>