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B46D9" w:rsidP="006C7B8A" w14:paraId="478EE374" w14:textId="19DDD95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B46D9">
        <w:rPr>
          <w:rFonts w:ascii="Tahoma" w:hAnsi="Tahoma" w:cs="Tahoma"/>
          <w:b/>
          <w:sz w:val="24"/>
          <w:szCs w:val="24"/>
        </w:rPr>
        <w:t>Retirada de galhos na calçada da Rua 04</w:t>
      </w:r>
      <w:r>
        <w:rPr>
          <w:rFonts w:ascii="Tahoma" w:hAnsi="Tahoma" w:cs="Tahoma"/>
          <w:b/>
          <w:sz w:val="24"/>
          <w:szCs w:val="24"/>
        </w:rPr>
        <w:t>, 231</w:t>
      </w:r>
      <w:r w:rsidRPr="002B46D9">
        <w:rPr>
          <w:rFonts w:ascii="Tahoma" w:hAnsi="Tahoma" w:cs="Tahoma"/>
          <w:b/>
          <w:sz w:val="24"/>
          <w:szCs w:val="24"/>
        </w:rPr>
        <w:t xml:space="preserve"> – Parque Bandeirantes II</w:t>
      </w:r>
    </w:p>
    <w:p w:rsidR="00287063" w:rsidRPr="006C7B8A" w:rsidP="006C7B8A" w14:paraId="7F498C4D" w14:textId="296EC71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B46D9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calçada, na Rua 04. Essa situação compromete a segurança e a acessibilidade, podendo causar a obstrução da passagem de pedestres, além de servir como criadouro para insetos e dificultar a limpeza urbana. A intervenção é necessária para garantir a manutenção da limpeza e o direito de ir e vir da comunidade local.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B46D9"/>
    <w:rsid w:val="002D2F24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22FD8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83DD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5396D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2025-11-10T16:07:00Z</dcterms:created>
  <dcterms:modified xsi:type="dcterms:W3CDTF">2025-11-10T16:07:00Z</dcterms:modified>
</cp:coreProperties>
</file>