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440 -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440 -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é necessária para melhorar as condições de tráfego e garantir maior segurança aos motoristas e pedestres que utilizam 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1216887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6038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ED70506-9843-4346-BB0A-BC174B7E166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478E0FB-D27D-45B5-8663-C3BC1F8F951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919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99917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8522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1935621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92462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01712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