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440 -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440 -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é necessária para melhorar as condições de tráfego e garantir maior segurança aos motoristas e pedestres que utilizam 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1216887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6038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D70506-9843-4346-BB0A-BC174B7E16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478E0FB-D27D-45B5-8663-C3BC1F8F951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919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499917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8522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1935621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92462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01712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