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novembro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Decreto Legislativo Nº 16/2025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Decreto Legislativo Nº 16/2025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Confere o Título de Cidadão Sumareense ao Pastor Marcelo Feltrin Lamen.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38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38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