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CONGRATULAÇÃO Nº ____ / 2025</w:t>
      </w:r>
    </w:p>
    <w:p w:rsidR="00000000" w:rsidRPr="00000000" w:rsidP="00000000" w14:paraId="00000002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before="240" w:after="280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MOÇÃO DE CONGRATULAÇÃO </w:t>
      </w:r>
      <w:r w:rsidRPr="00000000">
        <w:rPr>
          <w:rFonts w:ascii="Arial" w:eastAsia="Arial" w:hAnsi="Arial" w:cs="Arial"/>
          <w:b/>
          <w:color w:val="0F1115"/>
          <w:sz w:val="24"/>
          <w:szCs w:val="24"/>
          <w:rtl w:val="0"/>
        </w:rPr>
        <w:t>aos Pontos de Cultura de Sumaré reconhecidos pelo Ministério da Cultura devido ao relevante trabalho para o fortalecimento da Cultura Local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.</w:t>
      </w:r>
    </w:p>
    <w:p w:rsidR="00000000" w:rsidRPr="00000000" w:rsidP="00000000" w14:paraId="00000004">
      <w:pPr>
        <w:spacing w:before="240" w:after="280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240" w:after="240" w:line="276" w:lineRule="auto"/>
        <w:ind w:left="0" w:right="0" w:firstLine="720"/>
        <w:jc w:val="both"/>
        <w:rPr>
          <w:rFonts w:ascii="Arial" w:eastAsia="Arial" w:hAnsi="Arial" w:cs="Arial"/>
          <w:b w:val="0"/>
          <w:i w:val="0"/>
          <w:smallCaps w:val="0"/>
          <w:strike w:val="0"/>
          <w:color w:val="0F1115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F1115"/>
          <w:sz w:val="24"/>
          <w:szCs w:val="24"/>
          <w:u w:val="none"/>
          <w:shd w:val="clear" w:color="auto" w:fill="auto"/>
          <w:vertAlign w:val="baseline"/>
          <w:rtl w:val="0"/>
        </w:rPr>
        <w:t>Eu, Vereador Dudu Lima, no exercício de minhas atribuições parlamentares, venho perante os nobres pares propor a presente Moção de Congratulação aos Pontos de Cultura de Sumaré reconhecidos pelo Ministério da Cultura (MinC) devido ao relevante trabalho para o fortalecimento da Cultura Local, contribuindo para o desenvolvimento social e a formação cidadã.</w:t>
      </w:r>
    </w:p>
    <w:p w:rsidR="00000000" w:rsidRPr="00000000" w:rsidP="00000000" w14:paraId="0000000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240" w:after="240" w:line="276" w:lineRule="auto"/>
        <w:ind w:left="0" w:right="0" w:firstLine="720"/>
        <w:jc w:val="both"/>
        <w:rPr>
          <w:rFonts w:ascii="Arial" w:eastAsia="Arial" w:hAnsi="Arial" w:cs="Arial"/>
          <w:b w:val="0"/>
          <w:i w:val="0"/>
          <w:smallCaps w:val="0"/>
          <w:strike w:val="0"/>
          <w:color w:val="0F1115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F1115"/>
          <w:sz w:val="24"/>
          <w:szCs w:val="24"/>
          <w:u w:val="none"/>
          <w:shd w:val="clear" w:color="auto" w:fill="auto"/>
          <w:vertAlign w:val="baseline"/>
          <w:rtl w:val="0"/>
        </w:rPr>
        <w:t>Os Pontos de Cultura constituem-se como uma das mais bem-sucedidas políticas públicas de base comunitária para a cultura brasileira, materializando os princípios do Programa Cultura Viva. Esta política não se limita a fomentar a produção artística, mas reconhece e fortalece iniciativas que já atuam como agentes transformadores em seus territórios, promovendo cidadania, garantindo direitos culturais e valorizando a diversidade que forma a identidade de nossa nação.</w:t>
      </w:r>
    </w:p>
    <w:p w:rsidR="00000000" w:rsidRPr="00000000" w:rsidP="00000000" w14:paraId="0000000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240" w:after="240" w:line="276" w:lineRule="auto"/>
        <w:ind w:left="0" w:right="0" w:firstLine="720"/>
        <w:jc w:val="both"/>
        <w:rPr>
          <w:rFonts w:ascii="Arial" w:eastAsia="Arial" w:hAnsi="Arial" w:cs="Arial"/>
          <w:b w:val="0"/>
          <w:i w:val="0"/>
          <w:smallCaps w:val="0"/>
          <w:strike w:val="0"/>
          <w:color w:val="0F1115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F1115"/>
          <w:sz w:val="24"/>
          <w:szCs w:val="24"/>
          <w:u w:val="none"/>
          <w:shd w:val="clear" w:color="auto" w:fill="auto"/>
          <w:vertAlign w:val="baseline"/>
          <w:rtl w:val="0"/>
        </w:rPr>
        <w:t>Em Sumaré, temos o orgulho de contar com uma rede plural e atuante de entidades e coletivo certificados, que desenvolvem um trabalho fundamental na promoção da diversidade cultural sumareense, organizações estas reconhecidas pelo próprio Ministério da Cultura e certificadas como Pontos de Cultura, a saber:</w:t>
      </w:r>
    </w:p>
    <w:p w:rsidR="00000000" w:rsidRPr="00000000" w:rsidP="00000000" w14:paraId="00000008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F1115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F1115"/>
          <w:sz w:val="24"/>
          <w:szCs w:val="24"/>
          <w:u w:val="none"/>
          <w:shd w:val="clear" w:color="auto" w:fill="auto"/>
          <w:vertAlign w:val="baseline"/>
          <w:rtl w:val="0"/>
        </w:rPr>
        <w:t>Associação e Grupo de Capoeira Raízes Baianas Sumaré;</w:t>
      </w:r>
    </w:p>
    <w:p w:rsidR="00000000" w:rsidRPr="00000000" w:rsidP="00000000" w14:paraId="00000009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F1115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F1115"/>
          <w:sz w:val="24"/>
          <w:szCs w:val="24"/>
          <w:u w:val="none"/>
          <w:shd w:val="clear" w:color="auto" w:fill="auto"/>
          <w:vertAlign w:val="baseline"/>
          <w:rtl w:val="0"/>
        </w:rPr>
        <w:t>Coletivo Tradição Canuto;</w:t>
      </w:r>
    </w:p>
    <w:p w:rsidR="00000000" w:rsidRPr="00000000" w:rsidP="00000000" w14:paraId="0000000A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F1115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F1115"/>
          <w:sz w:val="24"/>
          <w:szCs w:val="24"/>
          <w:u w:val="none"/>
          <w:shd w:val="clear" w:color="auto" w:fill="auto"/>
          <w:vertAlign w:val="baseline"/>
          <w:rtl w:val="0"/>
        </w:rPr>
        <w:t>Cia Tupinambá;</w:t>
      </w:r>
    </w:p>
    <w:p w:rsidR="00000000" w:rsidRPr="00000000" w:rsidP="00000000" w14:paraId="0000000B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F1115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F1115"/>
          <w:sz w:val="24"/>
          <w:szCs w:val="24"/>
          <w:u w:val="none"/>
          <w:shd w:val="clear" w:color="auto" w:fill="auto"/>
          <w:vertAlign w:val="baseline"/>
          <w:rtl w:val="0"/>
        </w:rPr>
        <w:t>Coletivo Blanc;</w:t>
      </w:r>
    </w:p>
    <w:p w:rsidR="00000000" w:rsidRPr="00000000" w:rsidP="00000000" w14:paraId="0000000C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F1115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F1115"/>
          <w:sz w:val="24"/>
          <w:szCs w:val="24"/>
          <w:u w:val="none"/>
          <w:shd w:val="clear" w:color="auto" w:fill="auto"/>
          <w:vertAlign w:val="baseline"/>
          <w:rtl w:val="0"/>
        </w:rPr>
        <w:t>Associação Esportiva Cultural Pentágono;</w:t>
      </w:r>
    </w:p>
    <w:p w:rsidR="00000000" w:rsidRPr="00000000" w:rsidP="00000000" w14:paraId="0000000D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F1115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F1115"/>
          <w:sz w:val="24"/>
          <w:szCs w:val="24"/>
          <w:u w:val="none"/>
          <w:shd w:val="clear" w:color="auto" w:fill="auto"/>
          <w:vertAlign w:val="baseline"/>
          <w:rtl w:val="0"/>
        </w:rPr>
        <w:t>Espaço Cultural Marielle Franco;</w:t>
      </w:r>
    </w:p>
    <w:p w:rsidR="00000000" w:rsidRPr="00000000" w:rsidP="00000000" w14:paraId="0000000E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F1115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F1115"/>
          <w:sz w:val="24"/>
          <w:szCs w:val="24"/>
          <w:u w:val="none"/>
          <w:shd w:val="clear" w:color="auto" w:fill="auto"/>
          <w:vertAlign w:val="baseline"/>
          <w:rtl w:val="0"/>
        </w:rPr>
        <w:t>Associação Recanto Tia Cecília;</w:t>
      </w:r>
    </w:p>
    <w:p w:rsidR="00000000" w:rsidRPr="00000000" w:rsidP="00000000" w14:paraId="0000000F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F1115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F1115"/>
          <w:sz w:val="24"/>
          <w:szCs w:val="24"/>
          <w:u w:val="none"/>
          <w:shd w:val="clear" w:color="auto" w:fill="auto"/>
          <w:vertAlign w:val="baseline"/>
          <w:rtl w:val="0"/>
        </w:rPr>
        <w:t>Instituto Avivar 3º Setor;</w:t>
      </w:r>
    </w:p>
    <w:p w:rsidR="00000000" w:rsidRPr="00000000" w:rsidP="00000000" w14:paraId="00000010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F1115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F1115"/>
          <w:sz w:val="24"/>
          <w:szCs w:val="24"/>
          <w:u w:val="none"/>
          <w:shd w:val="clear" w:color="auto" w:fill="auto"/>
          <w:vertAlign w:val="baseline"/>
          <w:rtl w:val="0"/>
        </w:rPr>
        <w:t>NISFRAM;</w:t>
      </w:r>
    </w:p>
    <w:p w:rsidR="00000000" w:rsidRPr="00000000" w:rsidP="00000000" w14:paraId="00000011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F1115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F1115"/>
          <w:sz w:val="24"/>
          <w:szCs w:val="24"/>
          <w:u w:val="none"/>
          <w:shd w:val="clear" w:color="auto" w:fill="auto"/>
          <w:vertAlign w:val="baseline"/>
          <w:rtl w:val="0"/>
        </w:rPr>
        <w:t>Instituto Saber Social.</w:t>
      </w: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240" w:after="240" w:line="276" w:lineRule="auto"/>
        <w:ind w:left="0" w:right="0" w:firstLine="709"/>
        <w:jc w:val="both"/>
        <w:rPr>
          <w:rFonts w:ascii="Arial" w:eastAsia="Arial" w:hAnsi="Arial" w:cs="Arial"/>
          <w:b w:val="0"/>
          <w:i w:val="0"/>
          <w:smallCaps w:val="0"/>
          <w:strike w:val="0"/>
          <w:color w:val="0F1115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F1115"/>
          <w:sz w:val="24"/>
          <w:szCs w:val="24"/>
          <w:u w:val="none"/>
          <w:shd w:val="clear" w:color="auto" w:fill="auto"/>
          <w:vertAlign w:val="baseline"/>
          <w:rtl w:val="0"/>
        </w:rPr>
        <w:t>Estas organizações culturais desenvolvem um trabalho fundamental, formando novas plateias e criadores, gerando oportunidades de desenvolvimento social por meio da Arte e efetivando o direito humano à Cultura previsto em nossa Constituição Federal. Cada uma dessas organizações, com sua singularidade e especificidade, contribui para a construção de uma Sumaré mais criativa, inclusiva e vibrante, por intermédio da inovação cultural.</w:t>
      </w: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280" w:after="280" w:line="276" w:lineRule="auto"/>
        <w:ind w:left="0" w:right="0" w:firstLine="720"/>
        <w:jc w:val="both"/>
        <w:rPr>
          <w:rFonts w:ascii="Arial" w:eastAsia="Arial" w:hAnsi="Arial" w:cs="Arial"/>
          <w:b w:val="0"/>
          <w:i w:val="0"/>
          <w:smallCaps w:val="0"/>
          <w:strike w:val="0"/>
          <w:color w:val="0F1115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F1115"/>
          <w:sz w:val="24"/>
          <w:szCs w:val="24"/>
          <w:u w:val="none"/>
          <w:shd w:val="clear" w:color="auto" w:fill="auto"/>
          <w:vertAlign w:val="baseline"/>
          <w:rtl w:val="0"/>
        </w:rPr>
        <w:t>Desta forma, é relevante que esta Casa Legislativa destaque a importância do trabalho desenvolvido por esses Pontos de Cultura, os quais atuam nas mais diversas regiões de nossa cidade, levando Arte, Cultura e Cidadania às suas comunidades, frequentemente em condições desafiadoras, demonstrando notável resiliência e comprometimento.</w:t>
      </w:r>
    </w:p>
    <w:p w:rsidR="00000000" w:rsidRPr="00000000" w:rsidP="00000000" w14:paraId="0000001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280" w:after="280" w:line="276" w:lineRule="auto"/>
        <w:ind w:left="0" w:right="0" w:firstLine="720"/>
        <w:jc w:val="both"/>
        <w:rPr>
          <w:rFonts w:ascii="Arial" w:eastAsia="Arial" w:hAnsi="Arial" w:cs="Arial"/>
          <w:b w:val="0"/>
          <w:i w:val="0"/>
          <w:smallCaps w:val="0"/>
          <w:strike w:val="0"/>
          <w:color w:val="0F1115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F1115"/>
          <w:sz w:val="24"/>
          <w:szCs w:val="24"/>
          <w:u w:val="none"/>
          <w:shd w:val="clear" w:color="auto" w:fill="auto"/>
          <w:vertAlign w:val="baseline"/>
          <w:rtl w:val="0"/>
        </w:rPr>
        <w:t>Portanto, pelos expressivos serviços prestados ao desenvolvimento cultural e social de nossa cidade, que beneficiam diretamente as comunidades sumareenses, e como forma de reconhecer publicamente a imprescindível atuação dessas organizações na promoção da integração social por meio da Cultura, é justo e meritório que esta Casa Legislativa manifeste sua homenagem em nome do povo de Sumaré.</w:t>
      </w:r>
    </w:p>
    <w:p w:rsidR="00000000" w:rsidRPr="00000000" w:rsidP="00000000" w14:paraId="0000001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240" w:after="240" w:line="276" w:lineRule="auto"/>
        <w:ind w:left="0" w:right="0" w:firstLine="720"/>
        <w:jc w:val="both"/>
        <w:rPr>
          <w:rFonts w:ascii="Arial" w:eastAsia="Arial" w:hAnsi="Arial" w:cs="Arial"/>
          <w:b w:val="0"/>
          <w:i w:val="0"/>
          <w:smallCaps w:val="0"/>
          <w:strike w:val="0"/>
          <w:color w:val="0F1115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F1115"/>
          <w:sz w:val="24"/>
          <w:szCs w:val="24"/>
          <w:u w:val="none"/>
          <w:shd w:val="clear" w:color="auto" w:fill="auto"/>
          <w:vertAlign w:val="baseline"/>
          <w:rtl w:val="0"/>
        </w:rPr>
        <w:t>Assim, pelos méritos expostos, conto com o apoio dos nobres pares para a aprovação desta justa homenagem.</w:t>
      </w:r>
    </w:p>
    <w:p w:rsidR="00000000" w:rsidRPr="00000000" w:rsidP="00000000" w14:paraId="0000001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300" w:line="276" w:lineRule="auto"/>
        <w:ind w:left="1440" w:right="100" w:firstLine="0"/>
        <w:jc w:val="righ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>Sala das Sessões, 04 de novembro de 2025.</w:t>
      </w:r>
    </w:p>
    <w:p w:rsidR="00000000" w:rsidRPr="00000000" w:rsidP="00000000" w14:paraId="0000001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60" w:line="276" w:lineRule="auto"/>
        <w:ind w:left="0" w:right="0" w:firstLine="0"/>
        <w:jc w:val="center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drawing>
          <wp:inline distT="0" distB="0" distL="0" distR="0">
            <wp:extent cx="3076575" cy="1330411"/>
            <wp:effectExtent l="0" t="0" r="0" b="0"/>
            <wp:docPr id="4" name="image1.png" descr="https://lh7-rt.googleusercontent.com/docsz/AD_4nXdaZyVmMzJuOkasGDOnJycEITykxRMdMWbhZ5nQM_6g5r2UncuUCFVZzQJP3htYv7GxDmRypVu6thauNhdnph5TIrpqF97eV5rxOf0WODg0NVWAcoku8v-9xH0zCmSoXB9_YorZ?key=XwWa36cdV281zOfAzBT9GJg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278328" name="image1.png" descr="https://lh7-rt.googleusercontent.com/docsz/AD_4nXdaZyVmMzJuOkasGDOnJycEITykxRMdMWbhZ5nQM_6g5r2UncuUCFVZzQJP3htYv7GxDmRypVu6thauNhdnph5TIrpqF97eV5rxOf0WODg0NVWAcoku8v-9xH0zCmSoXB9_YorZ?key=XwWa36cdV281zOfAzBT9GJgt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330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8">
      <w:pPr>
        <w:jc w:val="both"/>
        <w:rPr>
          <w:rFonts w:ascii="Arial" w:eastAsia="Arial" w:hAnsi="Arial" w:cs="Arial"/>
          <w:sz w:val="24"/>
          <w:szCs w:val="24"/>
        </w:rPr>
      </w:pP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560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Noto Sans Symbols">
    <w:charset w:val="00"/>
    <w:family w:val="auto"/>
    <w:pitch w:val="default"/>
  </w:font>
  <w:font w:name="Courier New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r w:rsidRPr="00000000"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-330198</wp:posOffset>
              </wp:positionH>
              <wp:positionV relativeFrom="paragraph">
                <wp:posOffset>114300</wp:posOffset>
              </wp:positionV>
              <wp:extent cx="6237000" cy="720"/>
              <wp:effectExtent l="0" t="0" r="0" b="0"/>
              <wp:wrapNone/>
              <wp:docPr id="1528364934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0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-330198</wp:posOffset>
              </wp:positionH>
              <wp:positionV relativeFrom="paragraph">
                <wp:posOffset>114300</wp:posOffset>
              </wp:positionV>
              <wp:extent cx="6237000" cy="720"/>
              <wp:effectExtent l="0" t="0" r="0" b="0"/>
              <wp:wrapNone/>
              <wp:docPr id="2031791905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8589894" name="image5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00" cy="7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C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D">
    <w:r w:rsidRPr="00000000"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column">
                <wp:posOffset>-330198</wp:posOffset>
              </wp:positionH>
              <wp:positionV relativeFrom="paragraph">
                <wp:posOffset>114300</wp:posOffset>
              </wp:positionV>
              <wp:extent cx="6237000" cy="72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0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4384" behindDoc="1" locked="0" layoutInCell="1" allowOverlap="1">
              <wp:simplePos x="0" y="0"/>
              <wp:positionH relativeFrom="column">
                <wp:posOffset>-330198</wp:posOffset>
              </wp:positionH>
              <wp:positionV relativeFrom="paragraph">
                <wp:posOffset>114300</wp:posOffset>
              </wp:positionV>
              <wp:extent cx="6237000" cy="720"/>
              <wp:effectExtent l="0" t="0" r="0" b="0"/>
              <wp:wrapNone/>
              <wp:docPr id="10949109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361962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00" cy="7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E">
    <w:bookmarkStart w:id="0" w:name="_qs9lvap7xpfo" w:colFirst="0" w:colLast="0"/>
    <w:bookmarkEnd w:id="0"/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r w:rsidRPr="00000000">
      <w:drawing>
        <wp:inline distT="0" distB="0" distL="0" distR="0">
          <wp:extent cx="1501140" cy="525780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02716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-895348</wp:posOffset>
              </wp:positionH>
              <wp:positionV relativeFrom="paragraph">
                <wp:posOffset>-9523</wp:posOffset>
              </wp:positionV>
              <wp:extent cx="7557770" cy="1027049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1567100" y="0"/>
                        <a:chExt cx="7557800" cy="7560000"/>
                      </a:xfrm>
                    </wpg:grpSpPr>
                    <wpg:grpSp>
                      <wpg:cNvPr id="1160832783" name="Agrupar 1160832783"/>
                      <wpg:cNvGrpSpPr/>
                      <wpg:grpSpPr>
                        <a:xfrm>
                          <a:off x="1567115" y="0"/>
                          <a:ext cx="7557770" cy="7560000"/>
                          <a:chOff x="1567100" y="0"/>
                          <a:chExt cx="7557800" cy="7560000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1567100" y="0"/>
                            <a:ext cx="75578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35D4B" w:rsidRPr="00000000" w:rsidP="00000000" w14:paraId="3A2328A4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42498076" name="Agrupar 42498076"/>
                        <wpg:cNvGrpSpPr/>
                        <wpg:grpSpPr>
                          <a:xfrm>
                            <a:off x="1567115" y="0"/>
                            <a:ext cx="7557770" cy="7560000"/>
                            <a:chOff x="1567075" y="0"/>
                            <a:chExt cx="7557850" cy="7560000"/>
                          </a:xfrm>
                        </wpg:grpSpPr>
                        <wps:wsp xmlns:wps="http://schemas.microsoft.com/office/word/2010/wordprocessingShape">
                          <wps:cNvPr id="1594712378" name="Shape 5"/>
                          <wps:cNvSpPr/>
                          <wps:spPr>
                            <a:xfrm>
                              <a:off x="1567075" y="0"/>
                              <a:ext cx="75578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35D4B" w:rsidRPr="00000000" w:rsidP="00000000" w14:paraId="75E3B41D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1493307089" name="Agrupar 1493307089"/>
                          <wpg:cNvGrpSpPr/>
                          <wpg:grpSpPr>
                            <a:xfrm>
                              <a:off x="1567080" y="0"/>
                              <a:ext cx="7557840" cy="7560000"/>
                              <a:chOff x="0" y="0"/>
                              <a:chExt cx="7557840" cy="10270440"/>
                            </a:xfrm>
                          </wpg:grpSpPr>
                          <wps:wsp xmlns:wps="http://schemas.microsoft.com/office/word/2010/wordprocessingShape">
                            <wps:cNvPr id="7" name="Shape 7"/>
                            <wps:cNvSpPr/>
                            <wps:spPr>
                              <a:xfrm>
                                <a:off x="0" y="0"/>
                                <a:ext cx="7557825" cy="10270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35D4B" w:rsidRPr="00000000" w:rsidP="00000000" w14:paraId="77BD183C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974160" y="6520320"/>
                                <a:ext cx="6583680" cy="193608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3050" w="10368" stroke="1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9" name="Shape 9"/>
                            <wps:cNvSpPr/>
                            <wps:spPr>
                              <a:xfrm>
                                <a:off x="0" y="2671920"/>
                                <a:ext cx="3875400" cy="759852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1966" w="6103" stroke="1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0" name="Shape 10"/>
                            <wps:cNvSpPr/>
                            <wps:spPr>
                              <a:xfrm>
                                <a:off x="4655880" y="0"/>
                                <a:ext cx="2901960" cy="1026432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6164" w="4571" stroke="1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-895348</wp:posOffset>
              </wp:positionH>
              <wp:positionV relativeFrom="paragraph">
                <wp:posOffset>-9523</wp:posOffset>
              </wp:positionV>
              <wp:extent cx="7557770" cy="10270490"/>
              <wp:effectExtent l="0" t="0" r="0" b="0"/>
              <wp:wrapNone/>
              <wp:docPr id="2292288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616277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70" cy="10270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 w:rsid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FF41B1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35D4B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76" w:lineRule="auto"/>
      <w:ind w:left="0" w:right="0" w:firstLine="0"/>
      <w:jc w:val="left"/>
      <w:outlineLvl w:val="0"/>
    </w:pPr>
    <w:rPr>
      <w:rFonts w:ascii="Calibri" w:eastAsia="Calibri" w:hAnsi="Calibri" w:cs="Calibri"/>
      <w:b w:val="0"/>
      <w:i w:val="0"/>
      <w:smallCaps w:val="0"/>
      <w:strike w:val="0"/>
      <w:color w:val="2F5496"/>
      <w:sz w:val="40"/>
      <w:szCs w:val="40"/>
      <w:u w:val="none"/>
      <w:shd w:val="clear" w:color="auto" w:fill="auto"/>
      <w:vertAlign w:val="baseline"/>
    </w:rPr>
  </w:style>
  <w:style w:type="paragraph" w:styleId="Heading2">
    <w:name w:val="heading 2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160" w:after="80" w:line="276" w:lineRule="auto"/>
      <w:ind w:left="0" w:right="0" w:firstLine="0"/>
      <w:jc w:val="left"/>
      <w:outlineLvl w:val="1"/>
    </w:pPr>
    <w:rPr>
      <w:rFonts w:ascii="Calibri" w:eastAsia="Calibri" w:hAnsi="Calibri" w:cs="Calibri"/>
      <w:b w:val="0"/>
      <w:i w:val="0"/>
      <w:smallCaps w:val="0"/>
      <w:strike w:val="0"/>
      <w:color w:val="2F5496"/>
      <w:sz w:val="32"/>
      <w:szCs w:val="32"/>
      <w:u w:val="none"/>
      <w:shd w:val="clear" w:color="auto" w:fill="auto"/>
      <w:vertAlign w:val="baseline"/>
    </w:rPr>
  </w:style>
  <w:style w:type="paragraph" w:styleId="Heading3">
    <w:name w:val="heading 3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160" w:after="80" w:line="276" w:lineRule="auto"/>
      <w:ind w:left="0" w:right="0" w:firstLine="0"/>
      <w:jc w:val="left"/>
      <w:outlineLvl w:val="2"/>
    </w:pPr>
    <w:rPr>
      <w:rFonts w:ascii="Calibri" w:eastAsia="Calibri" w:hAnsi="Calibri" w:cs="Calibri"/>
      <w:b w:val="0"/>
      <w:i w:val="0"/>
      <w:smallCaps w:val="0"/>
      <w:strike w:val="0"/>
      <w:color w:val="2F5496"/>
      <w:sz w:val="28"/>
      <w:szCs w:val="28"/>
      <w:u w:val="none"/>
      <w:shd w:val="clear" w:color="auto" w:fill="auto"/>
      <w:vertAlign w:val="baseline"/>
    </w:rPr>
  </w:style>
  <w:style w:type="paragraph" w:styleId="Heading4">
    <w:name w:val="heading 4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80" w:after="40" w:line="276" w:lineRule="auto"/>
      <w:ind w:left="0" w:right="0" w:firstLine="0"/>
      <w:jc w:val="left"/>
      <w:outlineLvl w:val="3"/>
    </w:pPr>
    <w:rPr>
      <w:rFonts w:ascii="Calibri" w:eastAsia="Calibri" w:hAnsi="Calibri" w:cs="Calibri"/>
      <w:b w:val="0"/>
      <w:i/>
      <w:smallCaps w:val="0"/>
      <w:strike w:val="0"/>
      <w:color w:val="2F5496"/>
      <w:sz w:val="22"/>
      <w:szCs w:val="22"/>
      <w:u w:val="none"/>
      <w:shd w:val="clear" w:color="auto" w:fill="auto"/>
      <w:vertAlign w:val="baseline"/>
    </w:rPr>
  </w:style>
  <w:style w:type="paragraph" w:styleId="Heading5">
    <w:name w:val="heading 5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80" w:after="40" w:line="276" w:lineRule="auto"/>
      <w:ind w:left="0" w:right="0" w:firstLine="0"/>
      <w:jc w:val="left"/>
      <w:outlineLvl w:val="4"/>
    </w:pPr>
    <w:rPr>
      <w:rFonts w:ascii="Calibri" w:eastAsia="Calibri" w:hAnsi="Calibri" w:cs="Calibri"/>
      <w:b w:val="0"/>
      <w:i w:val="0"/>
      <w:smallCaps w:val="0"/>
      <w:strike w:val="0"/>
      <w:color w:val="2F5496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0" w:after="0" w:line="276" w:lineRule="auto"/>
      <w:ind w:left="0" w:right="0" w:firstLine="0"/>
      <w:jc w:val="left"/>
      <w:outlineLvl w:val="5"/>
    </w:pPr>
    <w:rPr>
      <w:rFonts w:ascii="Calibri" w:eastAsia="Calibri" w:hAnsi="Calibri" w:cs="Calibri"/>
      <w:b w:val="0"/>
      <w:i/>
      <w:smallCaps w:val="0"/>
      <w:strike w:val="0"/>
      <w:color w:val="595959"/>
      <w:sz w:val="22"/>
      <w:szCs w:val="22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80" w:line="240" w:lineRule="auto"/>
      <w:ind w:left="0" w:right="0" w:firstLine="0"/>
      <w:jc w:val="left"/>
    </w:pPr>
    <w:rPr>
      <w:rFonts w:ascii="Calibri" w:eastAsia="Calibri" w:hAnsi="Calibri" w:cs="Calibri"/>
      <w:b w:val="0"/>
      <w:i w:val="0"/>
      <w:smallCaps w:val="0"/>
      <w:strike w:val="0"/>
      <w:color w:val="000000"/>
      <w:sz w:val="56"/>
      <w:szCs w:val="56"/>
      <w:u w:val="none"/>
      <w:shd w:val="clear" w:color="auto" w:fill="auto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200" w:line="276" w:lineRule="auto"/>
      <w:ind w:left="0" w:right="0" w:firstLine="0"/>
      <w:jc w:val="left"/>
    </w:pPr>
    <w:rPr>
      <w:rFonts w:ascii="Calibri" w:eastAsia="Calibri" w:hAnsi="Calibri" w:cs="Calibri"/>
      <w:b w:val="0"/>
      <w:i w:val="0"/>
      <w:smallCaps w:val="0"/>
      <w:strike w:val="0"/>
      <w:color w:val="595959"/>
      <w:sz w:val="28"/>
      <w:szCs w:val="28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