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0B7D14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B84B8E">
        <w:rPr>
          <w:rFonts w:ascii="Bookman Old Style" w:hAnsi="Bookman Old Style" w:cs="Arial"/>
          <w:sz w:val="24"/>
          <w:szCs w:val="24"/>
        </w:rPr>
        <w:t>Manoel Messias da Silva</w:t>
      </w:r>
      <w:r w:rsidRPr="0088504D">
        <w:rPr>
          <w:rFonts w:ascii="Bookman Old Style" w:hAnsi="Bookman Old Style" w:cs="Arial"/>
          <w:sz w:val="24"/>
          <w:szCs w:val="24"/>
        </w:rPr>
        <w:t xml:space="preserve">, na região </w:t>
      </w:r>
      <w:r w:rsidR="00B84B8E">
        <w:rPr>
          <w:rFonts w:ascii="Bookman Old Style" w:hAnsi="Bookman Old Style" w:cs="Arial"/>
          <w:sz w:val="24"/>
          <w:szCs w:val="24"/>
        </w:rPr>
        <w:t>de Nova Veneza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76B2F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8504D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746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6CFA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2025-11-03T15:18:00Z</dcterms:created>
  <dcterms:modified xsi:type="dcterms:W3CDTF">2025-11-03T15:18:00Z</dcterms:modified>
</cp:coreProperties>
</file>