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5 de novembro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Decreto Legislativo Nº 12/2025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Decreto Legislativo Nº 12/2025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Confere o Título de Cidadão Sumareense a Lindolfo Coelho Rocha.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38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38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