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A044B2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EA518C">
        <w:rPr>
          <w:sz w:val="28"/>
          <w:szCs w:val="28"/>
        </w:rPr>
        <w:t xml:space="preserve">operação tapa buraco </w:t>
      </w:r>
      <w:r w:rsidR="000C0456">
        <w:rPr>
          <w:sz w:val="28"/>
          <w:szCs w:val="28"/>
        </w:rPr>
        <w:t>na Rua Goianésia na entrada do Jardim Dall ‘ Orto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87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327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2025-11-03T12:27:00Z</cp:lastPrinted>
  <dcterms:created xsi:type="dcterms:W3CDTF">2025-11-03T12:32:00Z</dcterms:created>
  <dcterms:modified xsi:type="dcterms:W3CDTF">2025-11-03T12:32:00Z</dcterms:modified>
</cp:coreProperties>
</file>