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sanções administrativas aplicáveis, no âmbito do Município de Sumaré, às pessoas que praticarem atos de zoofilia,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