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137EE" w:rsidP="00DC4E97" w14:paraId="37CA1718" w14:textId="77777777">
      <w:pPr>
        <w:spacing w:after="0" w:line="360" w:lineRule="auto"/>
        <w:jc w:val="both"/>
        <w:rPr>
          <w:rFonts w:ascii="Arial" w:eastAsia="Arial" w:hAnsi="Arial" w:cs="Arial"/>
          <w:b/>
          <w:bCs/>
          <w:color w:val="000000" w:themeColor="text1"/>
          <w:sz w:val="24"/>
          <w:szCs w:val="24"/>
        </w:rPr>
      </w:pPr>
      <w:permStart w:id="0" w:edGrp="everyone"/>
    </w:p>
    <w:p w:rsidR="00BA3C78" w:rsidRPr="00A51BFE" w:rsidP="00BA3C78" w14:paraId="15B938A6" w14:textId="5CCC3DEA">
      <w:pPr>
        <w:suppressAutoHyphens/>
        <w:spacing w:after="0" w:line="360" w:lineRule="auto"/>
        <w:jc w:val="right"/>
        <w:rPr>
          <w:rFonts w:ascii="Arial" w:eastAsia="Times New Roman" w:hAnsi="Arial" w:cs="Arial"/>
          <w:b/>
          <w:bCs/>
          <w:color w:val="000000" w:themeColor="text1"/>
          <w:sz w:val="24"/>
          <w:szCs w:val="24"/>
          <w:lang w:eastAsia="pt-BR"/>
        </w:rPr>
      </w:pPr>
      <w:r w:rsidRPr="00A51BFE">
        <w:rPr>
          <w:rFonts w:ascii="Arial" w:eastAsia="Times New Roman" w:hAnsi="Arial" w:cs="Arial"/>
          <w:b/>
          <w:bCs/>
          <w:color w:val="000000" w:themeColor="text1"/>
          <w:sz w:val="24"/>
          <w:szCs w:val="24"/>
          <w:shd w:val="clear" w:color="auto" w:fill="FFFFFF" w:themeFill="background1"/>
          <w:lang w:eastAsia="pt-BR"/>
        </w:rPr>
        <w:t>PROJETO</w:t>
      </w:r>
      <w:r w:rsidRPr="00A51BFE">
        <w:rPr>
          <w:rFonts w:ascii="Arial" w:eastAsia="Times New Roman" w:hAnsi="Arial" w:cs="Arial"/>
          <w:b/>
          <w:bCs/>
          <w:color w:val="000000" w:themeColor="text1"/>
          <w:sz w:val="24"/>
          <w:szCs w:val="24"/>
          <w:lang w:eastAsia="pt-BR"/>
        </w:rPr>
        <w:t xml:space="preserve"> DE DECRETO LEGISLATIVO nº ____202</w:t>
      </w:r>
      <w:r>
        <w:rPr>
          <w:rFonts w:ascii="Arial" w:eastAsia="Times New Roman" w:hAnsi="Arial" w:cs="Arial"/>
          <w:b/>
          <w:bCs/>
          <w:color w:val="000000" w:themeColor="text1"/>
          <w:sz w:val="24"/>
          <w:szCs w:val="24"/>
          <w:lang w:eastAsia="pt-BR"/>
        </w:rPr>
        <w:t>5</w:t>
      </w:r>
    </w:p>
    <w:p w:rsidR="00BA3C78" w:rsidRPr="00A51BFE" w:rsidP="00BA3C78" w14:paraId="7DBEF392" w14:textId="77777777">
      <w:pPr>
        <w:suppressAutoHyphens/>
        <w:spacing w:after="0" w:line="360" w:lineRule="auto"/>
        <w:jc w:val="both"/>
        <w:rPr>
          <w:rFonts w:ascii="Arial" w:eastAsia="Times New Roman" w:hAnsi="Arial" w:cs="Arial"/>
          <w:b/>
          <w:bCs/>
          <w:color w:val="000000" w:themeColor="text1"/>
          <w:sz w:val="24"/>
          <w:szCs w:val="24"/>
          <w:lang w:eastAsia="pt-BR"/>
        </w:rPr>
      </w:pPr>
    </w:p>
    <w:p w:rsidR="00BA3C78" w:rsidRPr="00A51BFE" w:rsidP="00BA3C78" w14:paraId="21931BE1" w14:textId="2CA966F6">
      <w:pPr>
        <w:suppressAutoHyphens/>
        <w:spacing w:after="0" w:line="360" w:lineRule="auto"/>
        <w:ind w:left="4111"/>
        <w:jc w:val="both"/>
        <w:rPr>
          <w:rFonts w:ascii="Arial" w:eastAsia="Times New Roman" w:hAnsi="Arial" w:cs="Arial"/>
          <w:b/>
          <w:bCs/>
          <w:color w:val="000000" w:themeColor="text1"/>
          <w:sz w:val="24"/>
          <w:szCs w:val="24"/>
          <w:lang w:eastAsia="pt-BR"/>
        </w:rPr>
      </w:pPr>
      <w:r w:rsidRPr="00A51BFE">
        <w:rPr>
          <w:rFonts w:ascii="Arial" w:eastAsia="Times New Roman" w:hAnsi="Arial" w:cs="Arial"/>
          <w:color w:val="000000" w:themeColor="text1"/>
          <w:sz w:val="24"/>
          <w:szCs w:val="24"/>
          <w:lang w:eastAsia="pt-BR"/>
        </w:rPr>
        <w:t>Confere o Título de Cidadã</w:t>
      </w:r>
      <w:r>
        <w:rPr>
          <w:rFonts w:ascii="Arial" w:eastAsia="Times New Roman" w:hAnsi="Arial" w:cs="Arial"/>
          <w:color w:val="000000" w:themeColor="text1"/>
          <w:sz w:val="24"/>
          <w:szCs w:val="24"/>
          <w:lang w:eastAsia="pt-BR"/>
        </w:rPr>
        <w:t>o</w:t>
      </w:r>
      <w:r w:rsidRPr="00A51BFE">
        <w:rPr>
          <w:rFonts w:ascii="Arial" w:eastAsia="Times New Roman" w:hAnsi="Arial" w:cs="Arial"/>
          <w:color w:val="000000" w:themeColor="text1"/>
          <w:sz w:val="24"/>
          <w:szCs w:val="24"/>
          <w:lang w:eastAsia="pt-BR"/>
        </w:rPr>
        <w:t xml:space="preserve"> Sumareense a</w:t>
      </w:r>
      <w:r w:rsidRPr="00A51BFE">
        <w:rPr>
          <w:rFonts w:ascii="Arial" w:eastAsia="Times New Roman" w:hAnsi="Arial" w:cs="Arial"/>
          <w:b/>
          <w:bCs/>
          <w:color w:val="000000" w:themeColor="text1"/>
          <w:sz w:val="24"/>
          <w:szCs w:val="24"/>
          <w:lang w:eastAsia="pt-BR"/>
        </w:rPr>
        <w:t xml:space="preserve"> </w:t>
      </w:r>
      <w:r w:rsidR="005B0851">
        <w:rPr>
          <w:rFonts w:ascii="Arial" w:eastAsia="Times New Roman" w:hAnsi="Arial" w:cs="Arial"/>
          <w:b/>
          <w:bCs/>
          <w:color w:val="000000" w:themeColor="text1"/>
          <w:sz w:val="24"/>
          <w:szCs w:val="24"/>
          <w:lang w:eastAsia="pt-BR"/>
        </w:rPr>
        <w:t>Lindolfo Coelho Rocha</w:t>
      </w:r>
      <w:r>
        <w:rPr>
          <w:rFonts w:ascii="Arial" w:eastAsia="Times New Roman" w:hAnsi="Arial" w:cs="Arial"/>
          <w:b/>
          <w:bCs/>
          <w:color w:val="000000" w:themeColor="text1"/>
          <w:sz w:val="24"/>
          <w:szCs w:val="24"/>
          <w:lang w:eastAsia="pt-BR"/>
        </w:rPr>
        <w:t>.</w:t>
      </w:r>
    </w:p>
    <w:p w:rsidR="00BA3C78" w:rsidP="00BA3C78" w14:paraId="1E1FBE1F" w14:textId="77777777">
      <w:pPr>
        <w:spacing w:after="0" w:line="360" w:lineRule="auto"/>
        <w:ind w:left="4111"/>
        <w:jc w:val="both"/>
        <w:rPr>
          <w:rFonts w:ascii="Arial" w:eastAsia="Times New Roman" w:hAnsi="Arial" w:cs="Arial"/>
          <w:spacing w:val="2"/>
          <w:sz w:val="24"/>
          <w:szCs w:val="24"/>
          <w:lang w:eastAsia="pt-BR"/>
        </w:rPr>
      </w:pPr>
    </w:p>
    <w:p w:rsidR="00BA3C78" w:rsidRPr="00A51BFE" w:rsidP="00BA3C78" w14:paraId="23A159B0" w14:textId="1022B252">
      <w:pPr>
        <w:spacing w:after="0" w:line="360" w:lineRule="auto"/>
        <w:ind w:left="4111"/>
        <w:jc w:val="both"/>
        <w:rPr>
          <w:rFonts w:ascii="Arial" w:eastAsia="Times New Roman" w:hAnsi="Arial" w:cs="Arial"/>
          <w:b/>
          <w:bCs/>
          <w:spacing w:val="2"/>
          <w:sz w:val="24"/>
          <w:szCs w:val="24"/>
          <w:lang w:eastAsia="pt-BR"/>
        </w:rPr>
      </w:pPr>
      <w:r w:rsidRPr="00A51BFE">
        <w:rPr>
          <w:rFonts w:ascii="Arial" w:eastAsia="Times New Roman" w:hAnsi="Arial" w:cs="Arial"/>
          <w:spacing w:val="2"/>
          <w:sz w:val="24"/>
          <w:szCs w:val="24"/>
          <w:lang w:eastAsia="pt-BR"/>
        </w:rPr>
        <w:t>Autor:</w:t>
      </w:r>
      <w:r w:rsidRPr="00A51BFE">
        <w:rPr>
          <w:rFonts w:ascii="Arial" w:eastAsia="Times New Roman" w:hAnsi="Arial" w:cs="Arial"/>
          <w:b/>
          <w:bCs/>
          <w:spacing w:val="2"/>
          <w:sz w:val="24"/>
          <w:szCs w:val="24"/>
          <w:lang w:eastAsia="pt-BR"/>
        </w:rPr>
        <w:t xml:space="preserve"> Hélio Silva</w:t>
      </w:r>
    </w:p>
    <w:p w:rsidR="00BA3C78" w:rsidRPr="00A51BFE" w:rsidP="00BA3C78" w14:paraId="7FFA6B55" w14:textId="77777777">
      <w:pPr>
        <w:suppressAutoHyphens/>
        <w:spacing w:after="0" w:line="360" w:lineRule="auto"/>
        <w:jc w:val="both"/>
        <w:rPr>
          <w:rFonts w:ascii="Arial" w:eastAsia="Times New Roman" w:hAnsi="Arial" w:cs="Arial"/>
          <w:b/>
          <w:bCs/>
          <w:color w:val="000000" w:themeColor="text1"/>
          <w:sz w:val="24"/>
          <w:szCs w:val="24"/>
          <w:lang w:eastAsia="pt-BR"/>
        </w:rPr>
      </w:pPr>
    </w:p>
    <w:p w:rsidR="00BA3C78" w:rsidRPr="00A51BFE" w:rsidP="00BA3C78" w14:paraId="44F49723" w14:textId="77777777">
      <w:pPr>
        <w:suppressAutoHyphens/>
        <w:spacing w:after="0" w:line="360" w:lineRule="auto"/>
        <w:ind w:firstLine="1134"/>
        <w:jc w:val="both"/>
        <w:rPr>
          <w:rFonts w:ascii="Arial" w:eastAsia="Times New Roman" w:hAnsi="Arial" w:cs="Arial"/>
          <w:b/>
          <w:bCs/>
          <w:color w:val="000000" w:themeColor="text1"/>
          <w:sz w:val="24"/>
          <w:szCs w:val="24"/>
          <w:lang w:eastAsia="pt-BR"/>
        </w:rPr>
      </w:pPr>
    </w:p>
    <w:p w:rsidR="00BA3C78" w:rsidRPr="00A51BFE" w:rsidP="00BA3C78" w14:paraId="7656EBE8" w14:textId="77777777">
      <w:pPr>
        <w:suppressAutoHyphens/>
        <w:spacing w:after="0" w:line="360" w:lineRule="auto"/>
        <w:rPr>
          <w:rFonts w:ascii="Arial" w:eastAsia="Times New Roman" w:hAnsi="Arial" w:cs="Arial"/>
          <w:b/>
          <w:bCs/>
          <w:color w:val="000000" w:themeColor="text1"/>
          <w:sz w:val="24"/>
          <w:szCs w:val="24"/>
          <w:lang w:eastAsia="pt-BR"/>
        </w:rPr>
      </w:pPr>
      <w:r w:rsidRPr="00A51BFE">
        <w:rPr>
          <w:rFonts w:ascii="Arial" w:eastAsia="Times New Roman" w:hAnsi="Arial" w:cs="Arial"/>
          <w:b/>
          <w:bCs/>
          <w:color w:val="000000" w:themeColor="text1"/>
          <w:sz w:val="24"/>
          <w:szCs w:val="24"/>
          <w:lang w:eastAsia="pt-BR"/>
        </w:rPr>
        <w:t>O PRESIDENTE DA CÂMARA MUNICIPAL DE SUMARÉ</w:t>
      </w:r>
    </w:p>
    <w:p w:rsidR="00BA3C78" w:rsidRPr="00A51BFE" w:rsidP="00BA3C78" w14:paraId="7FA52D72" w14:textId="77777777">
      <w:pPr>
        <w:suppressAutoHyphens/>
        <w:spacing w:after="0" w:line="360" w:lineRule="auto"/>
        <w:jc w:val="both"/>
        <w:rPr>
          <w:rFonts w:ascii="Arial" w:eastAsia="Times New Roman" w:hAnsi="Arial" w:cs="Arial"/>
          <w:color w:val="000000" w:themeColor="text1"/>
          <w:sz w:val="24"/>
          <w:szCs w:val="24"/>
          <w:lang w:eastAsia="pt-BR"/>
        </w:rPr>
      </w:pPr>
    </w:p>
    <w:p w:rsidR="00BA3C78" w:rsidRPr="00A51BFE" w:rsidP="00BA3C78" w14:paraId="7ECD6C84"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A51BFE">
        <w:rPr>
          <w:rFonts w:ascii="Arial" w:eastAsia="Times New Roman" w:hAnsi="Arial" w:cs="Arial"/>
          <w:color w:val="000000" w:themeColor="text1"/>
          <w:sz w:val="24"/>
          <w:szCs w:val="24"/>
          <w:lang w:eastAsia="pt-BR"/>
        </w:rPr>
        <w:t xml:space="preserve">Faço saber que a </w:t>
      </w:r>
      <w:r w:rsidRPr="00A51BFE">
        <w:rPr>
          <w:rFonts w:ascii="Arial" w:eastAsia="Times New Roman" w:hAnsi="Arial" w:cs="Arial"/>
          <w:b/>
          <w:bCs/>
          <w:color w:val="000000" w:themeColor="text1"/>
          <w:sz w:val="24"/>
          <w:szCs w:val="24"/>
          <w:lang w:eastAsia="pt-BR"/>
        </w:rPr>
        <w:t>Câmara Municipal</w:t>
      </w:r>
      <w:r w:rsidRPr="00A51BFE">
        <w:rPr>
          <w:rFonts w:ascii="Arial" w:eastAsia="Times New Roman" w:hAnsi="Arial" w:cs="Arial"/>
          <w:color w:val="000000" w:themeColor="text1"/>
          <w:sz w:val="24"/>
          <w:szCs w:val="24"/>
          <w:lang w:eastAsia="pt-BR"/>
        </w:rPr>
        <w:t xml:space="preserve"> aprovou e eu promulgo o seguinte </w:t>
      </w:r>
      <w:r w:rsidRPr="00A51BFE">
        <w:rPr>
          <w:rFonts w:ascii="Arial" w:eastAsia="Times New Roman" w:hAnsi="Arial" w:cs="Arial"/>
          <w:b/>
          <w:bCs/>
          <w:color w:val="000000" w:themeColor="text1"/>
          <w:sz w:val="24"/>
          <w:szCs w:val="24"/>
          <w:lang w:eastAsia="pt-BR"/>
        </w:rPr>
        <w:t>Decreto-Legislativo:</w:t>
      </w:r>
    </w:p>
    <w:p w:rsidR="00BA3C78" w:rsidRPr="00A51BFE" w:rsidP="00BA3C78" w14:paraId="29C8F8C5" w14:textId="77777777">
      <w:pPr>
        <w:suppressAutoHyphens/>
        <w:spacing w:after="0" w:line="360" w:lineRule="auto"/>
        <w:ind w:firstLine="1418"/>
        <w:jc w:val="both"/>
        <w:rPr>
          <w:rFonts w:ascii="Arial" w:eastAsia="Times New Roman" w:hAnsi="Arial" w:cs="Arial"/>
          <w:color w:val="000000" w:themeColor="text1"/>
          <w:sz w:val="24"/>
          <w:szCs w:val="24"/>
          <w:lang w:eastAsia="pt-BR"/>
        </w:rPr>
      </w:pPr>
    </w:p>
    <w:p w:rsidR="00BA3C78" w:rsidP="00BA3C78" w14:paraId="1DFC57F0" w14:textId="30E8AEC4">
      <w:pPr>
        <w:suppressAutoHyphens/>
        <w:spacing w:after="0" w:line="360" w:lineRule="auto"/>
        <w:ind w:firstLine="1134"/>
        <w:jc w:val="both"/>
        <w:rPr>
          <w:rFonts w:ascii="Arial" w:eastAsia="Times New Roman" w:hAnsi="Arial" w:cs="Arial"/>
          <w:color w:val="000000" w:themeColor="text1"/>
          <w:sz w:val="24"/>
          <w:szCs w:val="24"/>
          <w:lang w:eastAsia="pt-BR"/>
        </w:rPr>
      </w:pPr>
      <w:r w:rsidRPr="00A51BFE">
        <w:rPr>
          <w:rFonts w:ascii="Arial" w:eastAsia="Times New Roman" w:hAnsi="Arial" w:cs="Arial"/>
          <w:b/>
          <w:bCs/>
          <w:color w:val="000000" w:themeColor="text1"/>
          <w:sz w:val="24"/>
          <w:szCs w:val="24"/>
          <w:lang w:eastAsia="pt-BR"/>
        </w:rPr>
        <w:t>Art. 1º</w:t>
      </w:r>
      <w:r w:rsidRPr="00A51BFE">
        <w:rPr>
          <w:rFonts w:ascii="Arial" w:eastAsia="Times New Roman" w:hAnsi="Arial" w:cs="Arial"/>
          <w:color w:val="000000" w:themeColor="text1"/>
          <w:sz w:val="24"/>
          <w:szCs w:val="24"/>
          <w:lang w:eastAsia="pt-BR"/>
        </w:rPr>
        <w:t xml:space="preserve"> Fica conferido o Título de Cidadã</w:t>
      </w:r>
      <w:r>
        <w:rPr>
          <w:rFonts w:ascii="Arial" w:eastAsia="Times New Roman" w:hAnsi="Arial" w:cs="Arial"/>
          <w:color w:val="000000" w:themeColor="text1"/>
          <w:sz w:val="24"/>
          <w:szCs w:val="24"/>
          <w:lang w:eastAsia="pt-BR"/>
        </w:rPr>
        <w:t>o</w:t>
      </w:r>
      <w:r w:rsidRPr="00A51BFE">
        <w:rPr>
          <w:rFonts w:ascii="Arial" w:eastAsia="Times New Roman" w:hAnsi="Arial" w:cs="Arial"/>
          <w:color w:val="000000" w:themeColor="text1"/>
          <w:sz w:val="24"/>
          <w:szCs w:val="24"/>
          <w:lang w:eastAsia="pt-BR"/>
        </w:rPr>
        <w:t xml:space="preserve"> Sumareense a </w:t>
      </w:r>
      <w:r w:rsidR="005B0851">
        <w:rPr>
          <w:rFonts w:ascii="Arial" w:eastAsia="Times New Roman" w:hAnsi="Arial" w:cs="Arial"/>
          <w:color w:val="000000" w:themeColor="text1"/>
          <w:sz w:val="24"/>
          <w:szCs w:val="24"/>
          <w:lang w:eastAsia="pt-BR"/>
        </w:rPr>
        <w:t>Lindolfo Coelho Rocha</w:t>
      </w:r>
      <w:r w:rsidRPr="00A51BFE">
        <w:rPr>
          <w:rFonts w:ascii="Arial" w:eastAsia="Times New Roman" w:hAnsi="Arial" w:cs="Arial"/>
          <w:color w:val="000000" w:themeColor="text1"/>
          <w:sz w:val="24"/>
          <w:szCs w:val="24"/>
          <w:lang w:eastAsia="pt-BR"/>
        </w:rPr>
        <w:t>.</w:t>
      </w:r>
    </w:p>
    <w:p w:rsidR="00BA3C78" w:rsidRPr="00A51BFE" w:rsidP="00BA3C78" w14:paraId="74C658C4" w14:textId="77777777">
      <w:pPr>
        <w:suppressAutoHyphens/>
        <w:spacing w:after="0" w:line="360" w:lineRule="auto"/>
        <w:ind w:firstLine="1134"/>
        <w:jc w:val="both"/>
        <w:rPr>
          <w:rFonts w:ascii="Arial" w:eastAsia="Times New Roman" w:hAnsi="Arial" w:cs="Arial"/>
          <w:color w:val="000000" w:themeColor="text1"/>
          <w:sz w:val="24"/>
          <w:szCs w:val="24"/>
          <w:lang w:eastAsia="pt-BR"/>
        </w:rPr>
      </w:pPr>
    </w:p>
    <w:p w:rsidR="00BA3C78" w:rsidP="00BA3C78" w14:paraId="78485B73"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A51BFE">
        <w:rPr>
          <w:rFonts w:ascii="Arial" w:eastAsia="Times New Roman" w:hAnsi="Arial" w:cs="Arial"/>
          <w:b/>
          <w:bCs/>
          <w:color w:val="000000" w:themeColor="text1"/>
          <w:sz w:val="24"/>
          <w:szCs w:val="24"/>
          <w:lang w:eastAsia="pt-BR"/>
        </w:rPr>
        <w:t>Art. 2º</w:t>
      </w:r>
      <w:r w:rsidRPr="00A51BFE">
        <w:rPr>
          <w:rFonts w:ascii="Arial" w:eastAsia="Times New Roman" w:hAnsi="Arial" w:cs="Arial"/>
          <w:color w:val="000000" w:themeColor="text1"/>
          <w:sz w:val="24"/>
          <w:szCs w:val="24"/>
          <w:lang w:eastAsia="pt-BR"/>
        </w:rPr>
        <w:t xml:space="preserve"> O título de que trata o artigo anterior será entregue </w:t>
      </w:r>
      <w:r>
        <w:rPr>
          <w:rFonts w:ascii="Arial" w:eastAsia="Times New Roman" w:hAnsi="Arial" w:cs="Arial"/>
          <w:color w:val="000000" w:themeColor="text1"/>
          <w:sz w:val="24"/>
          <w:szCs w:val="24"/>
          <w:lang w:eastAsia="pt-BR"/>
        </w:rPr>
        <w:t>ao</w:t>
      </w:r>
      <w:r w:rsidRPr="00A51BFE">
        <w:rPr>
          <w:rFonts w:ascii="Arial" w:eastAsia="Times New Roman" w:hAnsi="Arial" w:cs="Arial"/>
          <w:color w:val="000000" w:themeColor="text1"/>
          <w:sz w:val="24"/>
          <w:szCs w:val="24"/>
          <w:lang w:eastAsia="pt-BR"/>
        </w:rPr>
        <w:t xml:space="preserve"> homenagead</w:t>
      </w:r>
      <w:r>
        <w:rPr>
          <w:rFonts w:ascii="Arial" w:eastAsia="Times New Roman" w:hAnsi="Arial" w:cs="Arial"/>
          <w:color w:val="000000" w:themeColor="text1"/>
          <w:sz w:val="24"/>
          <w:szCs w:val="24"/>
          <w:lang w:eastAsia="pt-BR"/>
        </w:rPr>
        <w:t>o</w:t>
      </w:r>
      <w:r w:rsidRPr="00A51BFE">
        <w:rPr>
          <w:rFonts w:ascii="Arial" w:eastAsia="Times New Roman" w:hAnsi="Arial" w:cs="Arial"/>
          <w:color w:val="000000" w:themeColor="text1"/>
          <w:sz w:val="24"/>
          <w:szCs w:val="24"/>
          <w:lang w:eastAsia="pt-BR"/>
        </w:rPr>
        <w:t xml:space="preserve"> em sessão solene da Câmara Municipal de Sumaré.</w:t>
      </w:r>
    </w:p>
    <w:p w:rsidR="00BA3C78" w:rsidRPr="00A51BFE" w:rsidP="00BA3C78" w14:paraId="0AE93B8C" w14:textId="77777777">
      <w:pPr>
        <w:suppressAutoHyphens/>
        <w:spacing w:after="0" w:line="360" w:lineRule="auto"/>
        <w:ind w:firstLine="1134"/>
        <w:jc w:val="both"/>
        <w:rPr>
          <w:rFonts w:ascii="Arial" w:eastAsia="Times New Roman" w:hAnsi="Arial" w:cs="Arial"/>
          <w:color w:val="000000" w:themeColor="text1"/>
          <w:sz w:val="24"/>
          <w:szCs w:val="24"/>
          <w:lang w:eastAsia="pt-BR"/>
        </w:rPr>
      </w:pPr>
    </w:p>
    <w:p w:rsidR="00BA3C78" w:rsidRPr="00A51BFE" w:rsidP="00BA3C78" w14:paraId="309E2B93"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A51BFE">
        <w:rPr>
          <w:rFonts w:ascii="Arial" w:eastAsia="Times New Roman" w:hAnsi="Arial" w:cs="Arial"/>
          <w:b/>
          <w:bCs/>
          <w:color w:val="000000" w:themeColor="text1"/>
          <w:sz w:val="24"/>
          <w:szCs w:val="24"/>
          <w:lang w:eastAsia="pt-BR"/>
        </w:rPr>
        <w:t>Art. 3º</w:t>
      </w:r>
      <w:r w:rsidRPr="00A51BFE">
        <w:rPr>
          <w:rFonts w:ascii="Arial" w:eastAsia="Times New Roman" w:hAnsi="Arial" w:cs="Arial"/>
          <w:color w:val="000000" w:themeColor="text1"/>
          <w:sz w:val="24"/>
          <w:szCs w:val="24"/>
          <w:lang w:eastAsia="pt-BR"/>
        </w:rPr>
        <w:t xml:space="preserve"> Este Decreto Legislativo entra em vigor na data de sua publicação.</w:t>
      </w:r>
    </w:p>
    <w:p w:rsidR="00BA3C78" w:rsidRPr="00A51BFE" w:rsidP="00BA3C78" w14:paraId="3EFA6558" w14:textId="77777777">
      <w:pPr>
        <w:suppressAutoHyphens/>
        <w:spacing w:after="0" w:line="360" w:lineRule="auto"/>
        <w:ind w:firstLine="1134"/>
        <w:jc w:val="both"/>
        <w:rPr>
          <w:rFonts w:ascii="Arial" w:eastAsia="Times New Roman" w:hAnsi="Arial" w:cs="Arial"/>
          <w:color w:val="000000" w:themeColor="text1"/>
          <w:sz w:val="24"/>
          <w:szCs w:val="24"/>
          <w:lang w:eastAsia="pt-BR"/>
        </w:rPr>
      </w:pPr>
    </w:p>
    <w:p w:rsidR="00BA3C78" w:rsidRPr="00A51BFE" w:rsidP="00BA3C78" w14:paraId="270EAAA0" w14:textId="77777777">
      <w:pPr>
        <w:suppressAutoHyphens/>
        <w:spacing w:after="0" w:line="360" w:lineRule="auto"/>
        <w:jc w:val="both"/>
        <w:rPr>
          <w:rFonts w:ascii="Arial" w:eastAsia="Times New Roman" w:hAnsi="Arial" w:cs="Arial"/>
          <w:color w:val="000000" w:themeColor="text1"/>
          <w:sz w:val="24"/>
          <w:szCs w:val="24"/>
          <w:lang w:eastAsia="pt-BR"/>
        </w:rPr>
      </w:pPr>
    </w:p>
    <w:p w:rsidR="00BA3C78" w:rsidRPr="00A51BFE" w:rsidP="00BA3C78" w14:paraId="78B484CD" w14:textId="7C232D70">
      <w:pPr>
        <w:suppressAutoHyphens/>
        <w:spacing w:after="0" w:line="360" w:lineRule="auto"/>
        <w:jc w:val="right"/>
        <w:rPr>
          <w:rFonts w:ascii="Arial" w:eastAsia="Times New Roman" w:hAnsi="Arial" w:cs="Arial"/>
          <w:color w:val="000000" w:themeColor="text1"/>
          <w:sz w:val="24"/>
          <w:szCs w:val="24"/>
          <w:lang w:eastAsia="pt-BR"/>
        </w:rPr>
      </w:pPr>
      <w:r w:rsidRPr="00A51BFE">
        <w:rPr>
          <w:rFonts w:ascii="Arial" w:eastAsia="Times New Roman" w:hAnsi="Arial" w:cs="Arial"/>
          <w:color w:val="000000" w:themeColor="text1"/>
          <w:sz w:val="24"/>
          <w:szCs w:val="24"/>
          <w:lang w:eastAsia="pt-BR"/>
        </w:rPr>
        <w:t>Sala d</w:t>
      </w:r>
      <w:r>
        <w:rPr>
          <w:rFonts w:ascii="Arial" w:eastAsia="Times New Roman" w:hAnsi="Arial" w:cs="Arial"/>
          <w:color w:val="000000" w:themeColor="text1"/>
          <w:sz w:val="24"/>
          <w:szCs w:val="24"/>
          <w:lang w:eastAsia="pt-BR"/>
        </w:rPr>
        <w:t>as</w:t>
      </w:r>
      <w:r w:rsidRPr="00A51BFE">
        <w:rPr>
          <w:rFonts w:ascii="Arial" w:eastAsia="Times New Roman" w:hAnsi="Arial" w:cs="Arial"/>
          <w:color w:val="000000" w:themeColor="text1"/>
          <w:sz w:val="24"/>
          <w:szCs w:val="24"/>
          <w:lang w:eastAsia="pt-BR"/>
        </w:rPr>
        <w:t xml:space="preserve"> sessões, </w:t>
      </w:r>
      <w:r w:rsidR="005B0851">
        <w:rPr>
          <w:rFonts w:ascii="Arial" w:eastAsia="Times New Roman" w:hAnsi="Arial" w:cs="Arial"/>
          <w:color w:val="000000" w:themeColor="text1"/>
          <w:sz w:val="24"/>
          <w:szCs w:val="24"/>
          <w:lang w:eastAsia="pt-BR"/>
        </w:rPr>
        <w:t>31</w:t>
      </w:r>
      <w:r w:rsidRPr="00A51BFE">
        <w:rPr>
          <w:rFonts w:ascii="Arial" w:eastAsia="Times New Roman" w:hAnsi="Arial" w:cs="Arial"/>
          <w:color w:val="000000" w:themeColor="text1"/>
          <w:sz w:val="24"/>
          <w:szCs w:val="24"/>
          <w:lang w:eastAsia="pt-BR"/>
        </w:rPr>
        <w:t xml:space="preserve"> de </w:t>
      </w:r>
      <w:r w:rsidR="005B0851">
        <w:rPr>
          <w:rFonts w:ascii="Arial" w:eastAsia="Times New Roman" w:hAnsi="Arial" w:cs="Arial"/>
          <w:color w:val="000000" w:themeColor="text1"/>
          <w:sz w:val="24"/>
          <w:szCs w:val="24"/>
          <w:lang w:eastAsia="pt-BR"/>
        </w:rPr>
        <w:t>outubro</w:t>
      </w:r>
      <w:r w:rsidRPr="00A51BFE">
        <w:rPr>
          <w:rFonts w:ascii="Arial" w:eastAsia="Times New Roman" w:hAnsi="Arial" w:cs="Arial"/>
          <w:color w:val="000000" w:themeColor="text1"/>
          <w:sz w:val="24"/>
          <w:szCs w:val="24"/>
          <w:lang w:eastAsia="pt-BR"/>
        </w:rPr>
        <w:t xml:space="preserve"> de 202</w:t>
      </w:r>
      <w:r>
        <w:rPr>
          <w:rFonts w:ascii="Arial" w:eastAsia="Times New Roman" w:hAnsi="Arial" w:cs="Arial"/>
          <w:color w:val="000000" w:themeColor="text1"/>
          <w:sz w:val="24"/>
          <w:szCs w:val="24"/>
          <w:lang w:eastAsia="pt-BR"/>
        </w:rPr>
        <w:t>5</w:t>
      </w:r>
      <w:r w:rsidRPr="00A51BFE">
        <w:rPr>
          <w:rFonts w:ascii="Arial" w:eastAsia="Times New Roman" w:hAnsi="Arial" w:cs="Arial"/>
          <w:color w:val="000000" w:themeColor="text1"/>
          <w:sz w:val="24"/>
          <w:szCs w:val="24"/>
          <w:lang w:eastAsia="pt-BR"/>
        </w:rPr>
        <w:t>.</w:t>
      </w:r>
    </w:p>
    <w:p w:rsidR="00BA3C78" w:rsidRPr="00A51BFE" w:rsidP="00BA3C78" w14:paraId="4057B405" w14:textId="77777777">
      <w:pPr>
        <w:pStyle w:val="NormalWeb"/>
        <w:spacing w:before="0" w:beforeAutospacing="0" w:after="0" w:afterAutospacing="0" w:line="360" w:lineRule="auto"/>
        <w:jc w:val="both"/>
        <w:rPr>
          <w:rFonts w:ascii="Arial" w:hAnsi="Arial" w:cs="Arial"/>
          <w:b/>
          <w:bCs/>
          <w:noProof/>
          <w:color w:val="000000"/>
        </w:rPr>
      </w:pPr>
    </w:p>
    <w:p w:rsidR="00BA3C78" w:rsidP="00BA3C78" w14:paraId="7FA1EDEB" w14:textId="77777777">
      <w:pPr>
        <w:pStyle w:val="NormalWeb"/>
        <w:spacing w:before="0" w:beforeAutospacing="0" w:after="0" w:afterAutospacing="0" w:line="360" w:lineRule="auto"/>
        <w:jc w:val="both"/>
        <w:rPr>
          <w:rFonts w:ascii="Arial" w:hAnsi="Arial" w:cs="Arial"/>
          <w:b/>
          <w:bCs/>
          <w:color w:val="000000"/>
        </w:rPr>
      </w:pPr>
    </w:p>
    <w:p w:rsidR="00BA3C78" w:rsidRPr="00A51BFE" w:rsidP="00BA3C78" w14:paraId="023142DE" w14:textId="77777777">
      <w:pPr>
        <w:pStyle w:val="NormalWeb"/>
        <w:spacing w:before="0" w:beforeAutospacing="0" w:after="0" w:afterAutospacing="0" w:line="360" w:lineRule="auto"/>
        <w:jc w:val="both"/>
        <w:rPr>
          <w:rFonts w:ascii="Arial" w:hAnsi="Arial" w:cs="Arial"/>
          <w:b/>
          <w:bCs/>
          <w:color w:val="000000"/>
        </w:rPr>
      </w:pPr>
    </w:p>
    <w:p w:rsidR="00BA3C78" w:rsidRPr="00A51BFE" w:rsidP="00BA3C78" w14:paraId="36DEE0BE" w14:textId="77777777">
      <w:pPr>
        <w:pStyle w:val="NormalWeb"/>
        <w:spacing w:before="0" w:beforeAutospacing="0" w:after="0" w:afterAutospacing="0" w:line="276" w:lineRule="auto"/>
        <w:jc w:val="center"/>
        <w:rPr>
          <w:rFonts w:ascii="Arial" w:hAnsi="Arial" w:cs="Arial"/>
          <w:b/>
          <w:bCs/>
          <w:color w:val="000000" w:themeColor="text1"/>
        </w:rPr>
      </w:pPr>
      <w:r w:rsidRPr="00A51BFE">
        <w:rPr>
          <w:rFonts w:ascii="Arial" w:hAnsi="Arial" w:cs="Arial"/>
          <w:b/>
          <w:bCs/>
          <w:spacing w:val="2"/>
        </w:rPr>
        <w:t>Hélio Silva</w:t>
      </w:r>
    </w:p>
    <w:p w:rsidR="00BA3C78" w:rsidRPr="00A51BFE" w:rsidP="00BA3C78" w14:paraId="1F60A54E" w14:textId="77777777">
      <w:pPr>
        <w:pStyle w:val="NormalWeb"/>
        <w:spacing w:before="0" w:beforeAutospacing="0" w:after="0" w:afterAutospacing="0" w:line="276" w:lineRule="auto"/>
        <w:jc w:val="center"/>
        <w:rPr>
          <w:rFonts w:ascii="Arial" w:hAnsi="Arial" w:cs="Arial"/>
          <w:b/>
          <w:bCs/>
          <w:color w:val="000000" w:themeColor="text1"/>
        </w:rPr>
      </w:pPr>
      <w:r w:rsidRPr="00A51BFE">
        <w:rPr>
          <w:rFonts w:ascii="Arial" w:hAnsi="Arial" w:cs="Arial"/>
          <w:b/>
          <w:bCs/>
          <w:color w:val="000000" w:themeColor="text1"/>
        </w:rPr>
        <w:t>Vereador Presidente</w:t>
      </w:r>
    </w:p>
    <w:p w:rsidR="00BA3C78" w:rsidRPr="00A51BFE" w:rsidP="00BA3C78" w14:paraId="59B2685E" w14:textId="77777777">
      <w:pPr>
        <w:spacing w:line="360" w:lineRule="auto"/>
        <w:jc w:val="both"/>
        <w:rPr>
          <w:rFonts w:ascii="Arial" w:hAnsi="Arial" w:cs="Arial"/>
          <w:sz w:val="24"/>
          <w:szCs w:val="24"/>
        </w:rPr>
      </w:pPr>
    </w:p>
    <w:p w:rsidR="009137EE" w:rsidRPr="009137EE" w:rsidP="009137EE" w14:paraId="5765D0C2" w14:textId="77777777">
      <w:pPr>
        <w:spacing w:after="0" w:line="360" w:lineRule="auto"/>
        <w:jc w:val="both"/>
        <w:rPr>
          <w:rFonts w:ascii="Arial" w:eastAsia="Arial" w:hAnsi="Arial" w:cs="Arial"/>
          <w:color w:val="000000" w:themeColor="text1"/>
          <w:sz w:val="24"/>
          <w:szCs w:val="24"/>
        </w:rPr>
      </w:pPr>
    </w:p>
    <w:p w:rsidR="00BA3C78" w:rsidP="005B0851" w14:paraId="28553E52" w14:textId="77777777">
      <w:pPr>
        <w:spacing w:after="0" w:line="360" w:lineRule="auto"/>
        <w:rPr>
          <w:rFonts w:ascii="Arial" w:eastAsia="Arial" w:hAnsi="Arial" w:cs="Arial"/>
          <w:color w:val="000000" w:themeColor="text1"/>
          <w:sz w:val="24"/>
          <w:szCs w:val="24"/>
        </w:rPr>
      </w:pPr>
    </w:p>
    <w:p w:rsidR="009137EE" w:rsidRPr="005B0851" w:rsidP="003E5CF0" w14:paraId="787D63DB" w14:textId="177CC318">
      <w:pPr>
        <w:spacing w:after="0" w:line="360" w:lineRule="auto"/>
        <w:jc w:val="center"/>
        <w:rPr>
          <w:rFonts w:ascii="Arial" w:hAnsi="Arial" w:cs="Arial"/>
          <w:b/>
          <w:bCs/>
          <w:sz w:val="24"/>
          <w:szCs w:val="24"/>
        </w:rPr>
      </w:pPr>
      <w:r w:rsidRPr="005B0851">
        <w:rPr>
          <w:rFonts w:ascii="Arial" w:eastAsia="Arial" w:hAnsi="Arial" w:cs="Arial"/>
          <w:b/>
          <w:bCs/>
          <w:sz w:val="24"/>
          <w:szCs w:val="24"/>
        </w:rPr>
        <w:t>JUSTIFICATIVA</w:t>
      </w:r>
    </w:p>
    <w:p w:rsidR="003E5CF0" w:rsidRPr="005B0851" w:rsidP="009137EE" w14:paraId="70E44B2B" w14:textId="77777777">
      <w:pPr>
        <w:spacing w:after="0" w:line="360" w:lineRule="auto"/>
        <w:jc w:val="both"/>
        <w:rPr>
          <w:rFonts w:ascii="Arial" w:eastAsia="Arial" w:hAnsi="Arial" w:cs="Arial"/>
          <w:color w:val="000000" w:themeColor="text1"/>
          <w:sz w:val="24"/>
          <w:szCs w:val="24"/>
        </w:rPr>
      </w:pPr>
    </w:p>
    <w:p w:rsidR="005B0851" w:rsidRPr="005B0851" w:rsidP="005B0851" w14:paraId="7E078384" w14:textId="77777777">
      <w:pPr>
        <w:spacing w:after="0" w:line="360" w:lineRule="auto"/>
        <w:jc w:val="both"/>
        <w:rPr>
          <w:rFonts w:ascii="Arial" w:eastAsia="Arial" w:hAnsi="Arial" w:cs="Arial"/>
          <w:color w:val="000000" w:themeColor="text1"/>
          <w:sz w:val="24"/>
          <w:szCs w:val="24"/>
        </w:rPr>
      </w:pPr>
      <w:r w:rsidRPr="005B0851">
        <w:rPr>
          <w:rFonts w:ascii="Arial" w:eastAsia="Arial" w:hAnsi="Arial" w:cs="Arial"/>
          <w:color w:val="000000" w:themeColor="text1"/>
          <w:sz w:val="24"/>
          <w:szCs w:val="24"/>
        </w:rPr>
        <w:tab/>
      </w:r>
      <w:r w:rsidRPr="005B0851">
        <w:rPr>
          <w:rFonts w:ascii="Arial" w:eastAsia="Arial" w:hAnsi="Arial" w:cs="Arial"/>
          <w:color w:val="000000" w:themeColor="text1"/>
          <w:sz w:val="24"/>
          <w:szCs w:val="24"/>
        </w:rPr>
        <w:t>A história de um cidadão confunde-se com a história da cidade que ele escolhe para viver. Há pessoas que não nascem em um território, mas são moldadas por ele e ajudam a moldá-lo em troca. Esta é a trajetória do Senhor Lindolfo Coelho Rocha em Sumaré.</w:t>
      </w:r>
    </w:p>
    <w:p w:rsidR="005B0851" w:rsidRPr="005B0851" w:rsidP="002A7B9C" w14:paraId="014D69A6" w14:textId="2335CE94">
      <w:pPr>
        <w:spacing w:after="0" w:line="360" w:lineRule="auto"/>
        <w:ind w:firstLine="708"/>
        <w:jc w:val="both"/>
        <w:rPr>
          <w:rFonts w:ascii="Arial" w:eastAsia="Arial" w:hAnsi="Arial" w:cs="Arial"/>
          <w:color w:val="000000" w:themeColor="text1"/>
          <w:sz w:val="24"/>
          <w:szCs w:val="24"/>
        </w:rPr>
      </w:pPr>
      <w:r w:rsidRPr="005B0851">
        <w:rPr>
          <w:rFonts w:ascii="Arial" w:eastAsia="Arial" w:hAnsi="Arial" w:cs="Arial"/>
          <w:color w:val="000000" w:themeColor="text1"/>
          <w:sz w:val="24"/>
          <w:szCs w:val="24"/>
        </w:rPr>
        <w:t xml:space="preserve">Nascido em Arapongas, no Paraná, em </w:t>
      </w:r>
      <w:r w:rsidRPr="005B0851">
        <w:rPr>
          <w:rFonts w:ascii="Arial" w:eastAsia="Arial" w:hAnsi="Arial" w:cs="Arial"/>
          <w:color w:val="000000" w:themeColor="text1"/>
          <w:sz w:val="24"/>
          <w:szCs w:val="24"/>
        </w:rPr>
        <w:t>1966,</w:t>
      </w:r>
      <w:r w:rsidRPr="005B0851">
        <w:rPr>
          <w:rFonts w:ascii="Arial" w:eastAsia="Arial" w:hAnsi="Arial" w:cs="Arial"/>
          <w:color w:val="000000" w:themeColor="text1"/>
          <w:sz w:val="24"/>
          <w:szCs w:val="24"/>
        </w:rPr>
        <w:t xml:space="preserve"> Lindolfo traz consigo os valores da vida no interior, de uma infância marcada pela importância da </w:t>
      </w:r>
      <w:r w:rsidRPr="005B0851">
        <w:rPr>
          <w:rFonts w:ascii="Arial" w:eastAsia="Arial" w:hAnsi="Arial" w:cs="Arial"/>
          <w:color w:val="000000" w:themeColor="text1"/>
          <w:sz w:val="24"/>
          <w:szCs w:val="24"/>
        </w:rPr>
        <w:t>agricultura,</w:t>
      </w:r>
      <w:r w:rsidRPr="005B0851">
        <w:rPr>
          <w:rFonts w:ascii="Arial" w:eastAsia="Arial" w:hAnsi="Arial" w:cs="Arial"/>
          <w:color w:val="000000" w:themeColor="text1"/>
          <w:sz w:val="24"/>
          <w:szCs w:val="24"/>
        </w:rPr>
        <w:t xml:space="preserve"> pelo respeito aos animais e, acima de tudo, pela resiliência de sua mãe, D. </w:t>
      </w:r>
      <w:r w:rsidRPr="005B0851">
        <w:rPr>
          <w:rFonts w:ascii="Arial" w:eastAsia="Arial" w:hAnsi="Arial" w:cs="Arial"/>
          <w:color w:val="000000" w:themeColor="text1"/>
          <w:sz w:val="24"/>
          <w:szCs w:val="24"/>
        </w:rPr>
        <w:t>Léa,</w:t>
      </w:r>
      <w:r w:rsidRPr="005B0851">
        <w:rPr>
          <w:rFonts w:ascii="Arial" w:eastAsia="Arial" w:hAnsi="Arial" w:cs="Arial"/>
          <w:color w:val="000000" w:themeColor="text1"/>
          <w:sz w:val="24"/>
          <w:szCs w:val="24"/>
        </w:rPr>
        <w:t xml:space="preserve"> que após o falecimento precoce de seu pai, Lindolpho </w:t>
      </w:r>
      <w:r w:rsidRPr="005B0851">
        <w:rPr>
          <w:rFonts w:ascii="Arial" w:eastAsia="Arial" w:hAnsi="Arial" w:cs="Arial"/>
          <w:color w:val="000000" w:themeColor="text1"/>
          <w:sz w:val="24"/>
          <w:szCs w:val="24"/>
        </w:rPr>
        <w:t>Rocha,</w:t>
      </w:r>
      <w:r w:rsidRPr="005B0851">
        <w:rPr>
          <w:rFonts w:ascii="Arial" w:eastAsia="Arial" w:hAnsi="Arial" w:cs="Arial"/>
          <w:color w:val="000000" w:themeColor="text1"/>
          <w:sz w:val="24"/>
          <w:szCs w:val="24"/>
        </w:rPr>
        <w:t xml:space="preserve"> manteve a família unida sob o lema de que "conhecimento ninguém tira da pessoa".</w:t>
      </w:r>
    </w:p>
    <w:p w:rsidR="005B0851" w:rsidRPr="005B0851" w:rsidP="002A7B9C" w14:paraId="11DAC12D" w14:textId="2481123B">
      <w:pPr>
        <w:spacing w:after="0" w:line="360" w:lineRule="auto"/>
        <w:ind w:firstLine="708"/>
        <w:jc w:val="both"/>
        <w:rPr>
          <w:rFonts w:ascii="Arial" w:eastAsia="Arial" w:hAnsi="Arial" w:cs="Arial"/>
          <w:color w:val="000000" w:themeColor="text1"/>
          <w:sz w:val="24"/>
          <w:szCs w:val="24"/>
        </w:rPr>
      </w:pPr>
      <w:r w:rsidRPr="005B0851">
        <w:rPr>
          <w:rFonts w:ascii="Arial" w:eastAsia="Arial" w:hAnsi="Arial" w:cs="Arial"/>
          <w:color w:val="000000" w:themeColor="text1"/>
          <w:sz w:val="24"/>
          <w:szCs w:val="24"/>
        </w:rPr>
        <w:t xml:space="preserve">Foi esse lema que o guiou à universidade. Após cinco </w:t>
      </w:r>
      <w:r w:rsidRPr="005B0851">
        <w:rPr>
          <w:rFonts w:ascii="Arial" w:eastAsia="Arial" w:hAnsi="Arial" w:cs="Arial"/>
          <w:color w:val="000000" w:themeColor="text1"/>
          <w:sz w:val="24"/>
          <w:szCs w:val="24"/>
        </w:rPr>
        <w:t>vestibulares,</w:t>
      </w:r>
      <w:r w:rsidRPr="005B0851">
        <w:rPr>
          <w:rFonts w:ascii="Arial" w:eastAsia="Arial" w:hAnsi="Arial" w:cs="Arial"/>
          <w:color w:val="000000" w:themeColor="text1"/>
          <w:sz w:val="24"/>
          <w:szCs w:val="24"/>
        </w:rPr>
        <w:t xml:space="preserve"> conquistou sua vaga no curso de Medicina Veterinária na Universidade Estadual de Londrina (UEL</w:t>
      </w:r>
      <w:r w:rsidRPr="005B0851">
        <w:rPr>
          <w:rFonts w:ascii="Arial" w:eastAsia="Arial" w:hAnsi="Arial" w:cs="Arial"/>
          <w:color w:val="000000" w:themeColor="text1"/>
          <w:sz w:val="24"/>
          <w:szCs w:val="24"/>
        </w:rPr>
        <w:t>),</w:t>
      </w:r>
      <w:r w:rsidRPr="005B0851">
        <w:rPr>
          <w:rFonts w:ascii="Arial" w:eastAsia="Arial" w:hAnsi="Arial" w:cs="Arial"/>
          <w:color w:val="000000" w:themeColor="text1"/>
          <w:sz w:val="24"/>
          <w:szCs w:val="24"/>
        </w:rPr>
        <w:t xml:space="preserve"> concluindo seus estudos em 1992. O destino profissional o trouxe a Sumaré em março daquele mesmo ano. Aqui, ele não apenas encontrou trabalho; ele encontrou um lar. Foi em Sumaré que conheceu sua esposa, Maria Cecília Guerra </w:t>
      </w:r>
      <w:r w:rsidRPr="005B0851">
        <w:rPr>
          <w:rFonts w:ascii="Arial" w:eastAsia="Arial" w:hAnsi="Arial" w:cs="Arial"/>
          <w:color w:val="000000" w:themeColor="text1"/>
          <w:sz w:val="24"/>
          <w:szCs w:val="24"/>
        </w:rPr>
        <w:t>Rocha,</w:t>
      </w:r>
      <w:r w:rsidRPr="005B0851">
        <w:rPr>
          <w:rFonts w:ascii="Arial" w:eastAsia="Arial" w:hAnsi="Arial" w:cs="Arial"/>
          <w:color w:val="000000" w:themeColor="text1"/>
          <w:sz w:val="24"/>
          <w:szCs w:val="24"/>
        </w:rPr>
        <w:t xml:space="preserve"> e onde construiu sua amada família, com o nascimento de seus filhos Ana Carolina e Lucas Augusto.</w:t>
      </w:r>
    </w:p>
    <w:p w:rsidR="005B0851" w:rsidRPr="005B0851" w:rsidP="002A7B9C" w14:paraId="103193D9" w14:textId="1424EAA0">
      <w:pPr>
        <w:spacing w:after="0" w:line="360" w:lineRule="auto"/>
        <w:ind w:firstLine="708"/>
        <w:jc w:val="both"/>
        <w:rPr>
          <w:rFonts w:ascii="Arial" w:eastAsia="Arial" w:hAnsi="Arial" w:cs="Arial"/>
          <w:color w:val="000000" w:themeColor="text1"/>
          <w:sz w:val="24"/>
          <w:szCs w:val="24"/>
        </w:rPr>
      </w:pPr>
      <w:r w:rsidRPr="005B0851">
        <w:rPr>
          <w:rFonts w:ascii="Arial" w:eastAsia="Arial" w:hAnsi="Arial" w:cs="Arial"/>
          <w:color w:val="000000" w:themeColor="text1"/>
          <w:sz w:val="24"/>
          <w:szCs w:val="24"/>
        </w:rPr>
        <w:t xml:space="preserve">O Senhor Lindolfo não foi um morador passivo. Ele é um agente de construção comunitária. Ao se mudar para o então inovador empreendimento Villa Flora em 2000, ele imediatamente se apaixonou pelo projeto e colocou-se à disposição. Fez parte das primeiras atividades comunitárias do </w:t>
      </w:r>
      <w:r w:rsidRPr="005B0851">
        <w:rPr>
          <w:rFonts w:ascii="Arial" w:eastAsia="Arial" w:hAnsi="Arial" w:cs="Arial"/>
          <w:color w:val="000000" w:themeColor="text1"/>
          <w:sz w:val="24"/>
          <w:szCs w:val="24"/>
        </w:rPr>
        <w:t>bairro,</w:t>
      </w:r>
      <w:r w:rsidRPr="005B0851">
        <w:rPr>
          <w:rFonts w:ascii="Arial" w:eastAsia="Arial" w:hAnsi="Arial" w:cs="Arial"/>
          <w:color w:val="000000" w:themeColor="text1"/>
          <w:sz w:val="24"/>
          <w:szCs w:val="24"/>
        </w:rPr>
        <w:t xml:space="preserve"> ajudando a organizar desde uma feirinha de natal até a primeira e histórica festa junina na Praça da Fazenda. Ele integrou a Comissão de Eventos e Meio </w:t>
      </w:r>
      <w:r w:rsidRPr="005B0851">
        <w:rPr>
          <w:rFonts w:ascii="Arial" w:eastAsia="Arial" w:hAnsi="Arial" w:cs="Arial"/>
          <w:color w:val="000000" w:themeColor="text1"/>
          <w:sz w:val="24"/>
          <w:szCs w:val="24"/>
        </w:rPr>
        <w:t>Ambiente,</w:t>
      </w:r>
      <w:r w:rsidRPr="005B0851">
        <w:rPr>
          <w:rFonts w:ascii="Arial" w:eastAsia="Arial" w:hAnsi="Arial" w:cs="Arial"/>
          <w:color w:val="000000" w:themeColor="text1"/>
          <w:sz w:val="24"/>
          <w:szCs w:val="24"/>
        </w:rPr>
        <w:t xml:space="preserve"> o embrião que daria origem à futura Associação de Moradores do Villa Flora, demonstrando uma vocação inata para a liderança e para o bem-estar coletivo.</w:t>
      </w:r>
    </w:p>
    <w:p w:rsidR="005B0851" w:rsidRPr="005B0851" w:rsidP="002A7B9C" w14:paraId="5901A929" w14:textId="50DD4F44">
      <w:pPr>
        <w:spacing w:after="0" w:line="360" w:lineRule="auto"/>
        <w:ind w:firstLine="708"/>
        <w:jc w:val="both"/>
        <w:rPr>
          <w:rFonts w:ascii="Arial" w:eastAsia="Arial" w:hAnsi="Arial" w:cs="Arial"/>
          <w:color w:val="000000" w:themeColor="text1"/>
          <w:sz w:val="24"/>
          <w:szCs w:val="24"/>
        </w:rPr>
      </w:pPr>
      <w:r w:rsidRPr="005B0851">
        <w:rPr>
          <w:rFonts w:ascii="Arial" w:eastAsia="Arial" w:hAnsi="Arial" w:cs="Arial"/>
          <w:color w:val="000000" w:themeColor="text1"/>
          <w:sz w:val="24"/>
          <w:szCs w:val="24"/>
        </w:rPr>
        <w:t>Contudo, sua maior contribuição à sociedade sumareense estava por vir, e ela nasceu, como muitas grandes missões, dentro de sua própria família. No final de 2006, sua filha Ana se interessou pelo Grupo Escoteiro Yanomami. O que começou como um acompanhamento paterno</w:t>
      </w:r>
      <w:r w:rsidR="002A7B9C">
        <w:rPr>
          <w:rFonts w:ascii="Arial" w:eastAsia="Arial" w:hAnsi="Arial" w:cs="Arial"/>
          <w:color w:val="000000" w:themeColor="text1"/>
          <w:sz w:val="24"/>
          <w:szCs w:val="24"/>
        </w:rPr>
        <w:t xml:space="preserve"> – </w:t>
      </w:r>
      <w:r w:rsidRPr="005B0851">
        <w:rPr>
          <w:rFonts w:ascii="Arial" w:eastAsia="Arial" w:hAnsi="Arial" w:cs="Arial"/>
          <w:color w:val="000000" w:themeColor="text1"/>
          <w:sz w:val="24"/>
          <w:szCs w:val="24"/>
        </w:rPr>
        <w:t>ajudando a firmar os espeques de uma barraca a pedido do Chefe Joel</w:t>
      </w:r>
      <w:r w:rsidR="002A7B9C">
        <w:rPr>
          <w:rFonts w:ascii="Arial" w:eastAsia="Arial" w:hAnsi="Arial" w:cs="Arial"/>
          <w:color w:val="000000" w:themeColor="text1"/>
          <w:sz w:val="24"/>
          <w:szCs w:val="24"/>
        </w:rPr>
        <w:t>,</w:t>
      </w:r>
      <w:r w:rsidRPr="005B0851">
        <w:rPr>
          <w:rFonts w:ascii="Arial" w:eastAsia="Arial" w:hAnsi="Arial" w:cs="Arial"/>
          <w:color w:val="000000" w:themeColor="text1"/>
          <w:sz w:val="24"/>
          <w:szCs w:val="24"/>
        </w:rPr>
        <w:t xml:space="preserve"> ou registrando o acampamento com uma câmera fotográfica —transformou-se em uma vocação de vida.</w:t>
      </w:r>
    </w:p>
    <w:p w:rsidR="005B0851" w:rsidRPr="005B0851" w:rsidP="002A7B9C" w14:paraId="2FC36A5E" w14:textId="77777777">
      <w:pPr>
        <w:spacing w:after="0" w:line="360" w:lineRule="auto"/>
        <w:ind w:firstLine="708"/>
        <w:jc w:val="both"/>
        <w:rPr>
          <w:rFonts w:ascii="Arial" w:eastAsia="Arial" w:hAnsi="Arial" w:cs="Arial"/>
          <w:color w:val="000000" w:themeColor="text1"/>
          <w:sz w:val="24"/>
          <w:szCs w:val="24"/>
        </w:rPr>
      </w:pPr>
      <w:r w:rsidRPr="005B0851">
        <w:rPr>
          <w:rFonts w:ascii="Arial" w:eastAsia="Arial" w:hAnsi="Arial" w:cs="Arial"/>
          <w:color w:val="000000" w:themeColor="text1"/>
          <w:sz w:val="24"/>
          <w:szCs w:val="24"/>
        </w:rPr>
        <w:t>Lindolfo fez sua promessa escoteira em 23 de junho de 2007, junto com sua filha, e desde então se tornou um pilar do escotismo em Sumaré. O Movimento Escoteiro é uma fraternidade global que visa a formação de cidadãos conscientes, responsáveis e ativos, por meio de uma educação não formal que desenvolve o caráter, a empatia e o espírito de solidariedade.</w:t>
      </w:r>
    </w:p>
    <w:p w:rsidR="005B0851" w:rsidRPr="005B0851" w:rsidP="002A7B9C" w14:paraId="76D4597C" w14:textId="77777777">
      <w:pPr>
        <w:spacing w:after="0" w:line="360" w:lineRule="auto"/>
        <w:ind w:firstLine="708"/>
        <w:jc w:val="both"/>
        <w:rPr>
          <w:rFonts w:ascii="Arial" w:eastAsia="Arial" w:hAnsi="Arial" w:cs="Arial"/>
          <w:color w:val="000000" w:themeColor="text1"/>
          <w:sz w:val="24"/>
          <w:szCs w:val="24"/>
        </w:rPr>
      </w:pPr>
      <w:r w:rsidRPr="005B0851">
        <w:rPr>
          <w:rFonts w:ascii="Arial" w:eastAsia="Arial" w:hAnsi="Arial" w:cs="Arial"/>
          <w:color w:val="000000" w:themeColor="text1"/>
          <w:sz w:val="24"/>
          <w:szCs w:val="24"/>
        </w:rPr>
        <w:t>Como escotista, o Chefe Lindolfo tem dedicado sua vida a este ideal. Seu objetivo sempre foi claro: mostrar aos jovens as belezas e a história de Sumaré, desde o horto florestal até nossos monumentos históricos. Ele trabalha incansavelmente para que os jovens desenvolvam um "sentimento de pertencimento" a esta terra, formando cidadãos que compreendem seu passado e se sentem responsáveis por seu futuro. Seu trabalho no escotismo transbordou, fortalecendo parcerias vitais com inúmeras entidades de nossa cidade, como o Nipo Sumaré, Rotary, Lions, ACIAS e a Associação Pró-Memória.</w:t>
      </w:r>
    </w:p>
    <w:p w:rsidR="005B0851" w:rsidRPr="005B0851" w:rsidP="002A7B9C" w14:paraId="4B79D2DF" w14:textId="15E87331">
      <w:pPr>
        <w:spacing w:after="0" w:line="360" w:lineRule="auto"/>
        <w:ind w:firstLine="708"/>
        <w:jc w:val="both"/>
        <w:rPr>
          <w:rFonts w:ascii="Arial" w:eastAsia="Arial" w:hAnsi="Arial" w:cs="Arial"/>
          <w:color w:val="000000" w:themeColor="text1"/>
          <w:sz w:val="24"/>
          <w:szCs w:val="24"/>
        </w:rPr>
      </w:pPr>
      <w:r w:rsidRPr="005B0851">
        <w:rPr>
          <w:rFonts w:ascii="Arial" w:eastAsia="Arial" w:hAnsi="Arial" w:cs="Arial"/>
          <w:color w:val="000000" w:themeColor="text1"/>
          <w:sz w:val="24"/>
          <w:szCs w:val="24"/>
        </w:rPr>
        <w:t>Hoje, mesmo trabalhando em Jaguariúna</w:t>
      </w:r>
      <w:r w:rsidR="002A7B9C">
        <w:rPr>
          <w:rFonts w:ascii="Arial" w:eastAsia="Arial" w:hAnsi="Arial" w:cs="Arial"/>
          <w:color w:val="000000" w:themeColor="text1"/>
          <w:sz w:val="24"/>
          <w:szCs w:val="24"/>
        </w:rPr>
        <w:t xml:space="preserve"> na área de medicina veterinária</w:t>
      </w:r>
      <w:r w:rsidRPr="005B0851">
        <w:rPr>
          <w:rFonts w:ascii="Arial" w:eastAsia="Arial" w:hAnsi="Arial" w:cs="Arial"/>
          <w:color w:val="000000" w:themeColor="text1"/>
          <w:sz w:val="24"/>
          <w:szCs w:val="24"/>
        </w:rPr>
        <w:t xml:space="preserve"> e buscando novos conhecimentos como estudante de Guia de </w:t>
      </w:r>
      <w:r w:rsidRPr="005B0851">
        <w:rPr>
          <w:rFonts w:ascii="Arial" w:eastAsia="Arial" w:hAnsi="Arial" w:cs="Arial"/>
          <w:color w:val="000000" w:themeColor="text1"/>
          <w:sz w:val="24"/>
          <w:szCs w:val="24"/>
        </w:rPr>
        <w:t>Turismo,</w:t>
      </w:r>
      <w:r w:rsidRPr="005B0851">
        <w:rPr>
          <w:rFonts w:ascii="Arial" w:eastAsia="Arial" w:hAnsi="Arial" w:cs="Arial"/>
          <w:color w:val="000000" w:themeColor="text1"/>
          <w:sz w:val="24"/>
          <w:szCs w:val="24"/>
        </w:rPr>
        <w:t xml:space="preserve"> o Senhor Lindolfo expressa uma "gratidão muito grande" por </w:t>
      </w:r>
      <w:r w:rsidRPr="005B0851">
        <w:rPr>
          <w:rFonts w:ascii="Arial" w:eastAsia="Arial" w:hAnsi="Arial" w:cs="Arial"/>
          <w:color w:val="000000" w:themeColor="text1"/>
          <w:sz w:val="24"/>
          <w:szCs w:val="24"/>
        </w:rPr>
        <w:t>Sumaré,</w:t>
      </w:r>
      <w:r w:rsidRPr="005B0851">
        <w:rPr>
          <w:rFonts w:ascii="Arial" w:eastAsia="Arial" w:hAnsi="Arial" w:cs="Arial"/>
          <w:color w:val="000000" w:themeColor="text1"/>
          <w:sz w:val="24"/>
          <w:szCs w:val="24"/>
        </w:rPr>
        <w:t xml:space="preserve"> a cidade que o recebeu "de braços abertos" e lhe deu "novas oportunidades".</w:t>
      </w:r>
    </w:p>
    <w:p w:rsidR="005B0851" w:rsidRPr="005B0851" w:rsidP="002A7B9C" w14:paraId="1B9B9359" w14:textId="77777777">
      <w:pPr>
        <w:spacing w:after="0" w:line="360" w:lineRule="auto"/>
        <w:ind w:firstLine="708"/>
        <w:jc w:val="both"/>
        <w:rPr>
          <w:rFonts w:ascii="Arial" w:eastAsia="Arial" w:hAnsi="Arial" w:cs="Arial"/>
          <w:color w:val="000000" w:themeColor="text1"/>
          <w:sz w:val="24"/>
          <w:szCs w:val="24"/>
        </w:rPr>
      </w:pPr>
      <w:r w:rsidRPr="005B0851">
        <w:rPr>
          <w:rFonts w:ascii="Arial" w:eastAsia="Arial" w:hAnsi="Arial" w:cs="Arial"/>
          <w:color w:val="000000" w:themeColor="text1"/>
          <w:sz w:val="24"/>
          <w:szCs w:val="24"/>
        </w:rPr>
        <w:t>Ao conceder o Título de Cidadão Sumareense a Lindolfo Coelho Rocha, esta Casa de Leis não está apenas homenageando um profissional competente ou um pai de família dedicado. Estamos reconhecendo um líder comunitário pioneiro e, acima de tudo, um formador de caráter, que dedica seu tempo e sua energia para garantir que a próxima geração de sumareenses seja composta por cidadãos mais empáticos, solidários e comprometidos com o próximo.</w:t>
      </w:r>
    </w:p>
    <w:p w:rsidR="005B0851" w:rsidRPr="005B0851" w:rsidP="002A7B9C" w14:paraId="3A708B1C" w14:textId="77777777">
      <w:pPr>
        <w:spacing w:after="0" w:line="360" w:lineRule="auto"/>
        <w:ind w:firstLine="708"/>
        <w:jc w:val="both"/>
        <w:rPr>
          <w:rFonts w:ascii="Arial" w:eastAsia="Arial" w:hAnsi="Arial" w:cs="Arial"/>
          <w:color w:val="000000" w:themeColor="text1"/>
          <w:sz w:val="24"/>
          <w:szCs w:val="24"/>
        </w:rPr>
      </w:pPr>
      <w:r w:rsidRPr="005B0851">
        <w:rPr>
          <w:rFonts w:ascii="Arial" w:eastAsia="Arial" w:hAnsi="Arial" w:cs="Arial"/>
          <w:color w:val="000000" w:themeColor="text1"/>
          <w:sz w:val="24"/>
          <w:szCs w:val="24"/>
        </w:rPr>
        <w:t>Por todo o exposto, a concessão da honraria é a mais justa e devida forma de reconhecimento desta cidade àquele que a adotou de coração.</w:t>
      </w:r>
    </w:p>
    <w:p w:rsidR="009137EE" w:rsidRPr="005B0851" w:rsidP="005B0851" w14:paraId="7E2B9D29" w14:textId="0A95797B">
      <w:pPr>
        <w:spacing w:after="0" w:line="360" w:lineRule="auto"/>
        <w:jc w:val="both"/>
        <w:rPr>
          <w:rFonts w:ascii="Arial" w:eastAsia="Arial" w:hAnsi="Arial" w:cs="Arial"/>
          <w:color w:val="000000" w:themeColor="text1"/>
          <w:sz w:val="24"/>
          <w:szCs w:val="24"/>
        </w:rPr>
      </w:pPr>
    </w:p>
    <w:p w:rsidR="00676E43" w:rsidRPr="005B0851" w:rsidP="00676E43" w14:paraId="3DB91573" w14:textId="7E5FEA4A">
      <w:pPr>
        <w:spacing w:after="0" w:line="360" w:lineRule="auto"/>
        <w:jc w:val="right"/>
        <w:rPr>
          <w:rFonts w:ascii="Arial" w:eastAsia="Arial" w:hAnsi="Arial" w:cs="Arial"/>
          <w:color w:val="000000" w:themeColor="text1"/>
          <w:sz w:val="24"/>
          <w:szCs w:val="24"/>
        </w:rPr>
      </w:pPr>
      <w:r w:rsidRPr="005B0851">
        <w:rPr>
          <w:rFonts w:ascii="Arial" w:eastAsia="Arial" w:hAnsi="Arial" w:cs="Arial"/>
          <w:color w:val="000000" w:themeColor="text1"/>
          <w:sz w:val="24"/>
          <w:szCs w:val="24"/>
        </w:rPr>
        <w:t xml:space="preserve">Sala das sessões, </w:t>
      </w:r>
      <w:r w:rsidRPr="005B0851" w:rsidR="005B0851">
        <w:rPr>
          <w:rFonts w:ascii="Arial" w:eastAsia="Arial" w:hAnsi="Arial" w:cs="Arial"/>
          <w:color w:val="000000" w:themeColor="text1"/>
          <w:sz w:val="24"/>
          <w:szCs w:val="24"/>
        </w:rPr>
        <w:t>31</w:t>
      </w:r>
      <w:r w:rsidRPr="005B0851">
        <w:rPr>
          <w:rFonts w:ascii="Arial" w:eastAsia="Arial" w:hAnsi="Arial" w:cs="Arial"/>
          <w:color w:val="000000" w:themeColor="text1"/>
          <w:sz w:val="24"/>
          <w:szCs w:val="24"/>
        </w:rPr>
        <w:t xml:space="preserve"> de </w:t>
      </w:r>
      <w:r w:rsidRPr="005B0851" w:rsidR="005B0851">
        <w:rPr>
          <w:rFonts w:ascii="Arial" w:eastAsia="Arial" w:hAnsi="Arial" w:cs="Arial"/>
          <w:color w:val="000000" w:themeColor="text1"/>
          <w:sz w:val="24"/>
          <w:szCs w:val="24"/>
        </w:rPr>
        <w:t>outubro</w:t>
      </w:r>
      <w:r w:rsidRPr="005B0851">
        <w:rPr>
          <w:rFonts w:ascii="Arial" w:eastAsia="Arial" w:hAnsi="Arial" w:cs="Arial"/>
          <w:color w:val="000000" w:themeColor="text1"/>
          <w:sz w:val="24"/>
          <w:szCs w:val="24"/>
        </w:rPr>
        <w:t xml:space="preserve"> de 2025.</w:t>
      </w:r>
    </w:p>
    <w:p w:rsidR="00676E43" w:rsidRPr="005B0851" w:rsidP="00676E43" w14:paraId="0078B220" w14:textId="77777777">
      <w:pPr>
        <w:spacing w:after="0" w:line="360" w:lineRule="auto"/>
        <w:jc w:val="both"/>
        <w:rPr>
          <w:rFonts w:ascii="Arial" w:eastAsia="Tinos" w:hAnsi="Arial" w:cs="Arial"/>
          <w:color w:val="000000" w:themeColor="text1"/>
          <w:sz w:val="24"/>
          <w:szCs w:val="24"/>
        </w:rPr>
      </w:pPr>
    </w:p>
    <w:p w:rsidR="00676E43" w:rsidRPr="005B0851" w:rsidP="00676E43" w14:paraId="50CFC37D" w14:textId="77777777">
      <w:pPr>
        <w:spacing w:after="0" w:line="360" w:lineRule="auto"/>
        <w:jc w:val="both"/>
        <w:rPr>
          <w:rFonts w:ascii="Arial" w:eastAsia="Tinos" w:hAnsi="Arial" w:cs="Arial"/>
          <w:color w:val="000000" w:themeColor="text1"/>
          <w:sz w:val="24"/>
          <w:szCs w:val="24"/>
        </w:rPr>
      </w:pPr>
    </w:p>
    <w:p w:rsidR="00676E43" w:rsidRPr="005B0851" w:rsidP="00676E43" w14:paraId="4D8B7C05" w14:textId="77777777">
      <w:pPr>
        <w:spacing w:after="0" w:line="276" w:lineRule="auto"/>
        <w:jc w:val="center"/>
        <w:rPr>
          <w:rFonts w:ascii="Arial" w:eastAsia="Arial" w:hAnsi="Arial" w:cs="Arial"/>
          <w:b/>
          <w:bCs/>
          <w:color w:val="000000" w:themeColor="text1"/>
          <w:sz w:val="24"/>
          <w:szCs w:val="24"/>
        </w:rPr>
      </w:pPr>
      <w:r w:rsidRPr="005B0851">
        <w:rPr>
          <w:rFonts w:ascii="Arial" w:eastAsia="Arial" w:hAnsi="Arial" w:cs="Arial"/>
          <w:b/>
          <w:bCs/>
          <w:color w:val="000000" w:themeColor="text1"/>
          <w:sz w:val="24"/>
          <w:szCs w:val="24"/>
        </w:rPr>
        <w:t>HÉLIO SILVA</w:t>
      </w:r>
    </w:p>
    <w:p w:rsidR="006D1E9A" w:rsidRPr="005B0851" w:rsidP="00F66895" w14:paraId="07A8F1E3" w14:textId="7402CC09">
      <w:pPr>
        <w:spacing w:after="0" w:line="276" w:lineRule="auto"/>
        <w:jc w:val="center"/>
        <w:rPr>
          <w:rFonts w:ascii="Arial" w:eastAsia="Arial" w:hAnsi="Arial" w:cs="Arial"/>
          <w:b/>
          <w:bCs/>
          <w:color w:val="000000" w:themeColor="text1"/>
          <w:sz w:val="24"/>
          <w:szCs w:val="24"/>
        </w:rPr>
      </w:pPr>
      <w:r w:rsidRPr="005B0851">
        <w:rPr>
          <w:rFonts w:ascii="Arial" w:eastAsia="Arial" w:hAnsi="Arial" w:cs="Arial"/>
          <w:b/>
          <w:bCs/>
          <w:color w:val="000000" w:themeColor="text1"/>
          <w:sz w:val="24"/>
          <w:szCs w:val="24"/>
        </w:rPr>
        <w:t>VEREADOR PRESIDENTE</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8191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819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0B1B"/>
    <w:rsid w:val="000D2BDC"/>
    <w:rsid w:val="0010202F"/>
    <w:rsid w:val="00104AAA"/>
    <w:rsid w:val="001534C0"/>
    <w:rsid w:val="00154FFF"/>
    <w:rsid w:val="0015657E"/>
    <w:rsid w:val="00156CF8"/>
    <w:rsid w:val="001D23BC"/>
    <w:rsid w:val="001D4762"/>
    <w:rsid w:val="001E36E0"/>
    <w:rsid w:val="002430CA"/>
    <w:rsid w:val="002A7B9C"/>
    <w:rsid w:val="002B4E39"/>
    <w:rsid w:val="003211C6"/>
    <w:rsid w:val="00325B11"/>
    <w:rsid w:val="003A1811"/>
    <w:rsid w:val="003B0F17"/>
    <w:rsid w:val="003E5CF0"/>
    <w:rsid w:val="00404271"/>
    <w:rsid w:val="00404FAE"/>
    <w:rsid w:val="00435436"/>
    <w:rsid w:val="00460A32"/>
    <w:rsid w:val="004B2CC9"/>
    <w:rsid w:val="004E6C84"/>
    <w:rsid w:val="005106AD"/>
    <w:rsid w:val="0051286F"/>
    <w:rsid w:val="00540CB0"/>
    <w:rsid w:val="00541E8D"/>
    <w:rsid w:val="005B0851"/>
    <w:rsid w:val="00601B0A"/>
    <w:rsid w:val="00626437"/>
    <w:rsid w:val="00632FA0"/>
    <w:rsid w:val="006506C3"/>
    <w:rsid w:val="00676E43"/>
    <w:rsid w:val="00677A34"/>
    <w:rsid w:val="006905F2"/>
    <w:rsid w:val="006A72CD"/>
    <w:rsid w:val="006B6AA4"/>
    <w:rsid w:val="006C14F9"/>
    <w:rsid w:val="006C41A4"/>
    <w:rsid w:val="006D1E9A"/>
    <w:rsid w:val="006E0A3F"/>
    <w:rsid w:val="006F77E5"/>
    <w:rsid w:val="00755398"/>
    <w:rsid w:val="00822396"/>
    <w:rsid w:val="00881C74"/>
    <w:rsid w:val="008D1B7A"/>
    <w:rsid w:val="008F5298"/>
    <w:rsid w:val="009137EE"/>
    <w:rsid w:val="00954F1A"/>
    <w:rsid w:val="009560B2"/>
    <w:rsid w:val="009626DF"/>
    <w:rsid w:val="00997A10"/>
    <w:rsid w:val="00A020A4"/>
    <w:rsid w:val="00A06CF2"/>
    <w:rsid w:val="00A32AE6"/>
    <w:rsid w:val="00A36AB5"/>
    <w:rsid w:val="00A51BFE"/>
    <w:rsid w:val="00A54F8E"/>
    <w:rsid w:val="00A81DBA"/>
    <w:rsid w:val="00AE6AEE"/>
    <w:rsid w:val="00B47DEC"/>
    <w:rsid w:val="00B62E3D"/>
    <w:rsid w:val="00B72DC6"/>
    <w:rsid w:val="00B845CA"/>
    <w:rsid w:val="00BA3C78"/>
    <w:rsid w:val="00C00C1E"/>
    <w:rsid w:val="00C36776"/>
    <w:rsid w:val="00CB01A2"/>
    <w:rsid w:val="00CC14E9"/>
    <w:rsid w:val="00CD6B58"/>
    <w:rsid w:val="00CE323E"/>
    <w:rsid w:val="00CE611A"/>
    <w:rsid w:val="00CF401E"/>
    <w:rsid w:val="00CF57C4"/>
    <w:rsid w:val="00D17284"/>
    <w:rsid w:val="00D631E4"/>
    <w:rsid w:val="00D73164"/>
    <w:rsid w:val="00D80AC4"/>
    <w:rsid w:val="00DA4754"/>
    <w:rsid w:val="00DA4EA9"/>
    <w:rsid w:val="00DB3242"/>
    <w:rsid w:val="00DC4E97"/>
    <w:rsid w:val="00DD11CB"/>
    <w:rsid w:val="00E04DB8"/>
    <w:rsid w:val="00E633FE"/>
    <w:rsid w:val="00ED660A"/>
    <w:rsid w:val="00EE2B9A"/>
    <w:rsid w:val="00EE5F85"/>
    <w:rsid w:val="00F26F62"/>
    <w:rsid w:val="00F4327B"/>
    <w:rsid w:val="00F628F2"/>
    <w:rsid w:val="00F66895"/>
    <w:rsid w:val="00F81971"/>
    <w:rsid w:val="00FB36B6"/>
    <w:rsid w:val="00FD508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8D1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Pages>
  <Words>729</Words>
  <Characters>3942</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45</cp:revision>
  <cp:lastPrinted>2021-02-25T18:05:00Z</cp:lastPrinted>
  <dcterms:created xsi:type="dcterms:W3CDTF">2025-01-16T18:15:00Z</dcterms:created>
  <dcterms:modified xsi:type="dcterms:W3CDTF">2025-10-31T13:09:00Z</dcterms:modified>
</cp:coreProperties>
</file>