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3E36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03692682" w:edGrp="everyone"/>
    </w:p>
    <w:p w14:paraId="5357784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DAD11E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30 de outubro de 2025.</w:t>
      </w:r>
    </w:p>
    <w:p w14:paraId="5395B9C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047A0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0CA58F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DC4410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CFF1A5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1A20D9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0F0241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7A6203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B2F846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8F623E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CC24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488/2025.</w:t>
      </w:r>
    </w:p>
    <w:p w14:paraId="13982C4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E6948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DBD90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20C16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A91FB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32239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C8B50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8C30BD" w14:textId="7882EC0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488/2025</w:t>
      </w:r>
      <w:r>
        <w:rPr>
          <w:rFonts w:ascii="Calibri" w:hAnsi="Calibri" w:cs="Calibri"/>
        </w:rPr>
        <w:t xml:space="preserve"> – “Dispõe sobre o parcelamento e reparcelamento de débitos do Município de Sumaré, com seu Regime Próprio de Previdência Social - RPPS, de que tratam os art. 115 e 117 do ato das disposições constitucionais transitórias ADCT com a redação conferida pela Emenda constitucional nº 136, de 09 de setembro de 2025.”</w:t>
      </w:r>
    </w:p>
    <w:p w14:paraId="783686D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DFF18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4263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DE9F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94DB7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9B39FB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043B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6A9B7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DC51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37DFF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D98556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03692682"/>
    <w:p w14:paraId="1810749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C8E01" w14:textId="77777777" w:rsidR="00E95AFB" w:rsidRDefault="00E95AFB">
      <w:r>
        <w:separator/>
      </w:r>
    </w:p>
  </w:endnote>
  <w:endnote w:type="continuationSeparator" w:id="0">
    <w:p w14:paraId="12C3F66E" w14:textId="77777777" w:rsidR="00E95AFB" w:rsidRDefault="00E9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CD4E9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27614" wp14:editId="439896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04E26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574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4F2C" w14:textId="77777777" w:rsidR="00E95AFB" w:rsidRDefault="00E95AFB">
      <w:r>
        <w:separator/>
      </w:r>
    </w:p>
  </w:footnote>
  <w:footnote w:type="continuationSeparator" w:id="0">
    <w:p w14:paraId="43265482" w14:textId="77777777" w:rsidR="00E95AFB" w:rsidRDefault="00E9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6C6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ECCE5F" wp14:editId="1DB5F89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0D9549" wp14:editId="4924FDB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B263A69" wp14:editId="749B9B5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825250">
    <w:abstractNumId w:val="5"/>
  </w:num>
  <w:num w:numId="2" w16cid:durableId="51853651">
    <w:abstractNumId w:val="4"/>
  </w:num>
  <w:num w:numId="3" w16cid:durableId="1763260247">
    <w:abstractNumId w:val="2"/>
  </w:num>
  <w:num w:numId="4" w16cid:durableId="1378627580">
    <w:abstractNumId w:val="1"/>
  </w:num>
  <w:num w:numId="5" w16cid:durableId="562180912">
    <w:abstractNumId w:val="3"/>
  </w:num>
  <w:num w:numId="6" w16cid:durableId="369189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50705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95AFB"/>
    <w:rsid w:val="00EE5AAB"/>
    <w:rsid w:val="00F8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13F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2025-10-30T13:02:00Z</dcterms:modified>
</cp:coreProperties>
</file>