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DA60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5848499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D2A87E3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3AC08B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9D690F8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784610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o parcelamento e reparcelamento de débitos do Município de Sumaré, com seu Regime Próprio de Previdência Social - RPPS, de que tratam os art. 115 e 117 do ato das disposições constitucionais  transitórias ADCT com a redação conferida pela Emenda constitucional nº 136, de 09 de setembro de 2025..</w:t>
      </w:r>
    </w:p>
    <w:p w14:paraId="4C8BD2D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B254965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07D6AC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outubro de 2025</w:t>
      </w:r>
    </w:p>
    <w:p w14:paraId="7675376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9DAE9E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E4BC5B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BEBE66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3F3B6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A34F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38444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A15B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3943B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60E77E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F379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836E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453B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FFA6B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FABED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BCC5D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FDF1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2162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BCD60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C6B10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6EF8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2E3A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74E05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CEE2C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7DF24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9814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5477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72DAA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33A622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1D347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36AA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446D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1ECDE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58484997"/>
    </w:p>
    <w:sectPr w:rsidR="00E5397A" w:rsidRPr="0029080B" w:rsidSect="00606C6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B4CDC" w14:textId="77777777" w:rsidR="00F972F8" w:rsidRDefault="00F972F8">
      <w:r>
        <w:separator/>
      </w:r>
    </w:p>
  </w:endnote>
  <w:endnote w:type="continuationSeparator" w:id="0">
    <w:p w14:paraId="22A070C3" w14:textId="77777777" w:rsidR="00F972F8" w:rsidRDefault="00F9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43B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E9FBEB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3191A" wp14:editId="0E26C86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64399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9A9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D13E" w14:textId="77777777" w:rsidR="00F972F8" w:rsidRDefault="00F972F8">
      <w:r>
        <w:separator/>
      </w:r>
    </w:p>
  </w:footnote>
  <w:footnote w:type="continuationSeparator" w:id="0">
    <w:p w14:paraId="534ED4AA" w14:textId="77777777" w:rsidR="00F972F8" w:rsidRDefault="00F97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242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273E0C" wp14:editId="158449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F017FD7" wp14:editId="47921925">
          <wp:extent cx="1501253" cy="525439"/>
          <wp:effectExtent l="0" t="0" r="3810" b="8255"/>
          <wp:docPr id="155183661" name="Imagem 155183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DB8991" wp14:editId="633953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02022705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2406F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9FE3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8E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E1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A2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D20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4E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A0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0B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7C8FE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E96A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628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2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5C6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ED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68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C4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AA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508793">
    <w:abstractNumId w:val="7"/>
  </w:num>
  <w:num w:numId="2" w16cid:durableId="2071683292">
    <w:abstractNumId w:val="5"/>
  </w:num>
  <w:num w:numId="3" w16cid:durableId="1346640136">
    <w:abstractNumId w:val="2"/>
  </w:num>
  <w:num w:numId="4" w16cid:durableId="1779643070">
    <w:abstractNumId w:val="1"/>
  </w:num>
  <w:num w:numId="5" w16cid:durableId="1620838640">
    <w:abstractNumId w:val="4"/>
  </w:num>
  <w:num w:numId="6" w16cid:durableId="2032221905">
    <w:abstractNumId w:val="0"/>
  </w:num>
  <w:num w:numId="7" w16cid:durableId="1530676535">
    <w:abstractNumId w:val="3"/>
  </w:num>
  <w:num w:numId="8" w16cid:durableId="578832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06C60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B52CA2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  <w:rsid w:val="00F9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5A9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2025-10-30T11:32:00Z</dcterms:modified>
</cp:coreProperties>
</file>