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486/2025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credito adicional especial no orçamento vigente no valor de R$ 594.00,00 (quinhentos e noventa e quatro mil reais)  para os fins que especifica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