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C7B8A" w:rsidRPr="006C7B8A" w:rsidP="006C7B8A" w14:paraId="319B4484" w14:textId="751BF28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6C7B8A">
        <w:rPr>
          <w:rFonts w:ascii="Tahoma" w:hAnsi="Tahoma" w:cs="Tahoma"/>
          <w:b/>
          <w:sz w:val="24"/>
          <w:szCs w:val="24"/>
        </w:rPr>
        <w:t xml:space="preserve">Cata Galho na Rua </w:t>
      </w:r>
      <w:r w:rsidR="0048647C">
        <w:rPr>
          <w:rFonts w:ascii="Tahoma" w:hAnsi="Tahoma" w:cs="Tahoma"/>
          <w:b/>
          <w:sz w:val="24"/>
          <w:szCs w:val="24"/>
        </w:rPr>
        <w:t>João de Assumpção</w:t>
      </w:r>
      <w:r w:rsidR="00413B54">
        <w:rPr>
          <w:rFonts w:ascii="Tahoma" w:hAnsi="Tahoma" w:cs="Tahoma"/>
          <w:b/>
          <w:sz w:val="24"/>
          <w:szCs w:val="24"/>
        </w:rPr>
        <w:t xml:space="preserve">, </w:t>
      </w:r>
      <w:r w:rsidR="0048647C">
        <w:rPr>
          <w:rFonts w:ascii="Tahoma" w:hAnsi="Tahoma" w:cs="Tahoma"/>
          <w:b/>
          <w:sz w:val="24"/>
          <w:szCs w:val="24"/>
        </w:rPr>
        <w:t xml:space="preserve">321 </w:t>
      </w:r>
      <w:r w:rsidRPr="006C7B8A">
        <w:rPr>
          <w:rFonts w:ascii="Tahoma" w:hAnsi="Tahoma" w:cs="Tahoma"/>
          <w:b/>
          <w:sz w:val="24"/>
          <w:szCs w:val="24"/>
        </w:rPr>
        <w:t xml:space="preserve">– </w:t>
      </w:r>
      <w:r w:rsidR="00413B54">
        <w:rPr>
          <w:rFonts w:ascii="Tahoma" w:hAnsi="Tahoma" w:cs="Tahoma"/>
          <w:b/>
          <w:sz w:val="24"/>
          <w:szCs w:val="24"/>
        </w:rPr>
        <w:t>Parque Bandeirantes</w:t>
      </w:r>
      <w:r w:rsidRPr="006C7B8A">
        <w:rPr>
          <w:rFonts w:ascii="Tahoma" w:hAnsi="Tahoma" w:cs="Tahoma"/>
          <w:b/>
          <w:sz w:val="24"/>
          <w:szCs w:val="24"/>
        </w:rPr>
        <w:t>.</w:t>
      </w:r>
    </w:p>
    <w:p w:rsidR="00BF4DC1" w:rsidRPr="006C7B8A" w:rsidP="006C7B8A" w14:paraId="4803ECFF" w14:textId="1CCECC8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6C7B8A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galhos de árvores e restos de poda dispostos de forma irregular na via pública e calçadas. Essa situação compromete a segurança e a saúde pública, podendo causar a obstrução da passagem de pedestres e veículos, além de servir como criadouro para insetos e dificultar a limpeza urbana. A intervenção é necessária para garantir a manutenção da limpeza e o bem-estar da comunidade local</w:t>
      </w:r>
      <w:r w:rsidRPr="006C7B8A" w:rsidR="00E669B3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24D48DA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A1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3D58"/>
    <w:rsid w:val="00413B54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906B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A6171"/>
    <w:rsid w:val="008B2C51"/>
    <w:rsid w:val="008D04A1"/>
    <w:rsid w:val="008D5897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669B3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2025-10-29T17:05:00Z</dcterms:created>
  <dcterms:modified xsi:type="dcterms:W3CDTF">2025-10-29T17:05:00Z</dcterms:modified>
</cp:coreProperties>
</file>