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701F46F1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A1B36" w:rsidRPr="00EA1B36">
        <w:rPr>
          <w:rFonts w:ascii="Arial" w:hAnsi="Arial" w:cs="Arial"/>
          <w:b/>
          <w:noProof/>
          <w:sz w:val="24"/>
          <w:szCs w:val="24"/>
        </w:rPr>
        <w:t xml:space="preserve">Maria Meireles Conrado </w:t>
      </w:r>
      <w:r>
        <w:rPr>
          <w:rFonts w:ascii="Arial" w:hAnsi="Arial" w:cs="Arial"/>
          <w:b/>
          <w:sz w:val="24"/>
          <w:szCs w:val="24"/>
        </w:rPr>
        <w:t>(</w:t>
      </w:r>
      <w:r w:rsidR="00EA1B36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A1B36">
        <w:rPr>
          <w:rFonts w:ascii="Arial" w:hAnsi="Arial" w:cs="Arial"/>
          <w:noProof/>
          <w:sz w:val="24"/>
          <w:szCs w:val="24"/>
        </w:rPr>
        <w:t>30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A1B36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122F95D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1B3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0DD2C" w14:textId="77777777" w:rsidR="006A25B4" w:rsidRDefault="006A25B4" w:rsidP="00211ADD">
      <w:pPr>
        <w:spacing w:after="0" w:line="240" w:lineRule="auto"/>
      </w:pPr>
      <w:r>
        <w:separator/>
      </w:r>
    </w:p>
  </w:endnote>
  <w:endnote w:type="continuationSeparator" w:id="0">
    <w:p w14:paraId="2B46546A" w14:textId="77777777" w:rsidR="006A25B4" w:rsidRDefault="006A25B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06519" w14:textId="77777777" w:rsidR="006A25B4" w:rsidRDefault="006A25B4" w:rsidP="00211ADD">
      <w:pPr>
        <w:spacing w:after="0" w:line="240" w:lineRule="auto"/>
      </w:pPr>
      <w:r>
        <w:separator/>
      </w:r>
    </w:p>
  </w:footnote>
  <w:footnote w:type="continuationSeparator" w:id="0">
    <w:p w14:paraId="37BDAA10" w14:textId="77777777" w:rsidR="006A25B4" w:rsidRDefault="006A25B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0AFACF" w:rsidR="00211ADD" w:rsidRPr="00903E63" w:rsidRDefault="009A031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44DC46" wp14:editId="6586097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972F3"/>
    <w:rsid w:val="009A0310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2020-08-11T13:19:00Z</dcterms:created>
  <dcterms:modified xsi:type="dcterms:W3CDTF">2020-08-18T13:48:00Z</dcterms:modified>
</cp:coreProperties>
</file>