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61EB5" w:rsidP="0062380A" w14:paraId="36991F91" w14:textId="2B5CDAF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61EB5">
        <w:rPr>
          <w:rFonts w:ascii="Tahoma" w:hAnsi="Tahoma" w:cs="Tahoma"/>
          <w:b/>
          <w:sz w:val="24"/>
          <w:szCs w:val="24"/>
        </w:rPr>
        <w:t xml:space="preserve">Tapa Buraco na Rua Alair Moreira, 112 – Parque Bandeirantes I </w:t>
      </w:r>
    </w:p>
    <w:p w:rsidR="00BF4DC1" w:rsidP="0062380A" w14:paraId="4803ECFF" w14:textId="74C01C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61EB5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4651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2025-10-29T15:43:00Z</dcterms:created>
  <dcterms:modified xsi:type="dcterms:W3CDTF">2025-10-29T15:43:00Z</dcterms:modified>
</cp:coreProperties>
</file>