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E4BEA" w:rsidP="0062380A" w14:paraId="23AF60BD" w14:textId="7E274C9F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DE4BEA">
        <w:rPr>
          <w:rFonts w:ascii="Tahoma" w:hAnsi="Tahoma" w:cs="Tahoma"/>
          <w:b/>
          <w:sz w:val="24"/>
          <w:szCs w:val="24"/>
        </w:rPr>
        <w:t>Cata Treco na Rua Alaíde Souza de Oliveira</w:t>
      </w:r>
      <w:r>
        <w:rPr>
          <w:rFonts w:ascii="Tahoma" w:hAnsi="Tahoma" w:cs="Tahoma"/>
          <w:b/>
          <w:sz w:val="24"/>
          <w:szCs w:val="24"/>
        </w:rPr>
        <w:t>, 451</w:t>
      </w:r>
      <w:r w:rsidRPr="00DE4BEA">
        <w:rPr>
          <w:rFonts w:ascii="Tahoma" w:hAnsi="Tahoma" w:cs="Tahoma"/>
          <w:b/>
          <w:sz w:val="24"/>
          <w:szCs w:val="24"/>
        </w:rPr>
        <w:t xml:space="preserve"> – Parque Bandeirantes I</w:t>
      </w:r>
    </w:p>
    <w:p w:rsidR="00BF4DC1" w:rsidP="0062380A" w14:paraId="4803ECFF" w14:textId="05AEF31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9844AD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móveis e objetos inservíveis, entulho, e grandes volumes de lixo descartados de forma irregular na via pública e calçadas. Essa situação compromete a segurança e a saúde pública, podendo causar a obstrução da passagem de pedestres e veículos, além de servir como criadouro para insetos e roedores. A intervenção, por meio do serviço de "Cata Treco", é necessária para garantir a manutenção da limpeza urbana e o bem-estar da comunidade local</w:t>
      </w:r>
      <w:r w:rsidRPr="008A6171" w:rsidR="008A6171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24D48DA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A1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749BCE42">
      <w:pPr>
        <w:jc w:val="center"/>
      </w:pPr>
      <w:r>
        <w:rPr>
          <w:noProof/>
        </w:rPr>
        <w:drawing>
          <wp:inline distT="0" distB="0" distL="0" distR="0">
            <wp:extent cx="1800000" cy="1012524"/>
            <wp:effectExtent l="0" t="0" r="0" b="0"/>
            <wp:docPr id="191364617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23898" name="Imagem 1913646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01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3664C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A6171"/>
    <w:rsid w:val="008B2C51"/>
    <w:rsid w:val="008D04A1"/>
    <w:rsid w:val="008E4930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13FA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2025-10-29T15:40:00Z</dcterms:created>
  <dcterms:modified xsi:type="dcterms:W3CDTF">2025-10-29T15:40:00Z</dcterms:modified>
</cp:coreProperties>
</file>