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66C0" w:rsidRPr="00C666C0" w:rsidP="00C666C0" w14:paraId="2BC417D9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 w:rsidRPr="00C666C0">
        <w:rPr>
          <w:rFonts w:ascii="Times New Roman" w:hAnsi="Times New Roman" w:cs="Times New Roman"/>
          <w:b/>
          <w:bCs/>
          <w:sz w:val="24"/>
          <w:szCs w:val="24"/>
        </w:rPr>
        <w:t>INDICAÇÃO Nº ___/2025 - GAB. VER. PROF. EDINHO</w:t>
      </w:r>
    </w:p>
    <w:p w:rsidR="00C666C0" w:rsidRPr="00C666C0" w:rsidP="00C666C0" w14:paraId="1CD39808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66C0">
        <w:rPr>
          <w:rFonts w:ascii="Times New Roman" w:hAnsi="Times New Roman" w:cs="Times New Roman"/>
          <w:b/>
          <w:bCs/>
          <w:sz w:val="24"/>
          <w:szCs w:val="24"/>
        </w:rPr>
        <w:t>ASSUNTO:</w:t>
      </w:r>
      <w:r w:rsidRPr="00C666C0">
        <w:rPr>
          <w:rFonts w:ascii="Times New Roman" w:hAnsi="Times New Roman" w:cs="Times New Roman"/>
          <w:sz w:val="24"/>
          <w:szCs w:val="24"/>
        </w:rPr>
        <w:t xml:space="preserve"> </w:t>
      </w:r>
      <w:r w:rsidRPr="00C666C0">
        <w:rPr>
          <w:rFonts w:ascii="Times New Roman" w:hAnsi="Times New Roman" w:cs="Times New Roman"/>
          <w:b/>
          <w:bCs/>
          <w:sz w:val="24"/>
          <w:szCs w:val="24"/>
        </w:rPr>
        <w:t>Implantação de portais temáticos com paisagismo, iluminação e identidade visual nas entradas dos bairros de Sumaré.</w:t>
      </w:r>
    </w:p>
    <w:p w:rsidR="00C666C0" w:rsidRPr="00C666C0" w:rsidP="00C666C0" w14:paraId="7C7C2738" w14:textId="57F3767D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C666C0" w:rsidRPr="00C666C0" w:rsidP="00C666C0" w14:paraId="41F99803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66C0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C666C0" w:rsidRPr="00C666C0" w:rsidP="00C666C0" w14:paraId="1F4990EB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66C0">
        <w:rPr>
          <w:rFonts w:ascii="Times New Roman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66C0">
        <w:rPr>
          <w:rFonts w:ascii="Times New Roman" w:hAnsi="Times New Roman" w:cs="Times New Roman"/>
          <w:sz w:val="24"/>
          <w:szCs w:val="24"/>
        </w:rPr>
        <w:t>Sciáscio</w:t>
      </w:r>
      <w:r w:rsidRPr="00C666C0">
        <w:rPr>
          <w:rFonts w:ascii="Times New Roman" w:hAnsi="Times New Roman" w:cs="Times New Roman"/>
          <w:sz w:val="24"/>
          <w:szCs w:val="24"/>
        </w:rPr>
        <w:t>, que determine às Secretarias competentes a implantação de portais temáticos nas principais entradas dos bairros de Sumaré, com paisagismo, iluminação decorativa e elementos que representem a identidade visual de cada região.</w:t>
      </w:r>
    </w:p>
    <w:p w:rsidR="00C666C0" w:rsidRPr="00C666C0" w:rsidP="00C666C0" w14:paraId="64495B70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66C0">
        <w:rPr>
          <w:rFonts w:ascii="Times New Roman" w:hAnsi="Times New Roman" w:cs="Times New Roman"/>
          <w:sz w:val="24"/>
          <w:szCs w:val="24"/>
        </w:rPr>
        <w:t>A proposta tem como finalidade embelezar o espaço urbano e valorizar o sentimento de pertencimento dos moradores, transformando as entradas dos bairros em ambientes acolhedores e simbólicos, que expressem a cultura, a história e as particularidades de cada comunidade.</w:t>
      </w:r>
    </w:p>
    <w:p w:rsidR="00C666C0" w:rsidRPr="00C666C0" w:rsidP="00C666C0" w14:paraId="6D45D03F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66C0">
        <w:rPr>
          <w:rFonts w:ascii="Times New Roman" w:hAnsi="Times New Roman" w:cs="Times New Roman"/>
          <w:sz w:val="24"/>
          <w:szCs w:val="24"/>
        </w:rPr>
        <w:t>Cada portal poderá exibir o nome do bairro de forma artística e visível, acompanhado de iluminação paisagística e composição verde ornamental, criando um visual harmonioso e convidativo.</w:t>
      </w:r>
      <w:r w:rsidRPr="00C666C0">
        <w:rPr>
          <w:rFonts w:ascii="Times New Roman" w:hAnsi="Times New Roman" w:cs="Times New Roman"/>
          <w:sz w:val="24"/>
          <w:szCs w:val="24"/>
        </w:rPr>
        <w:br/>
        <w:t>Também poderão ser incorporados símbolos, cores ou elementos culturais que destaquem as tradições e características locais, fortalecendo a identidade visual da cidade.</w:t>
      </w:r>
    </w:p>
    <w:p w:rsidR="00C666C0" w:rsidRPr="00C666C0" w:rsidP="00C666C0" w14:paraId="2A52E4B1" w14:textId="7777777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66C0">
        <w:rPr>
          <w:rFonts w:ascii="Times New Roman" w:hAnsi="Times New Roman" w:cs="Times New Roman"/>
          <w:sz w:val="24"/>
          <w:szCs w:val="24"/>
        </w:rPr>
        <w:t>Entre os benefícios da iniciativa, destacam-se:</w:t>
      </w:r>
    </w:p>
    <w:p w:rsidR="00C666C0" w:rsidRPr="00C666C0" w:rsidP="00C666C0" w14:paraId="491C320B" w14:textId="77777777">
      <w:pPr>
        <w:numPr>
          <w:ilvl w:val="0"/>
          <w:numId w:val="8"/>
        </w:numPr>
        <w:spacing w:before="100" w:beforeAutospacing="1" w:after="100" w:afterAutospacing="1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66C0">
        <w:rPr>
          <w:rFonts w:ascii="Times New Roman" w:hAnsi="Times New Roman" w:cs="Times New Roman"/>
          <w:sz w:val="24"/>
          <w:szCs w:val="24"/>
        </w:rPr>
        <w:t>Valorização estética e urbanística das vias de acesso;</w:t>
      </w:r>
    </w:p>
    <w:p w:rsidR="00C666C0" w:rsidRPr="00C666C0" w:rsidP="00C666C0" w14:paraId="59B89E5F" w14:textId="77777777">
      <w:pPr>
        <w:numPr>
          <w:ilvl w:val="0"/>
          <w:numId w:val="8"/>
        </w:numPr>
        <w:spacing w:before="100" w:beforeAutospacing="1" w:after="100" w:afterAutospacing="1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66C0">
        <w:rPr>
          <w:rFonts w:ascii="Times New Roman" w:hAnsi="Times New Roman" w:cs="Times New Roman"/>
          <w:sz w:val="24"/>
          <w:szCs w:val="24"/>
        </w:rPr>
        <w:t>Fortalecimento da identidade comunitária e do orgulho de pertencer ao bairro;</w:t>
      </w:r>
    </w:p>
    <w:p w:rsidR="00C666C0" w:rsidRPr="00C666C0" w:rsidP="00C666C0" w14:paraId="1AA07C34" w14:textId="77777777">
      <w:pPr>
        <w:numPr>
          <w:ilvl w:val="0"/>
          <w:numId w:val="8"/>
        </w:numPr>
        <w:spacing w:before="100" w:beforeAutospacing="1" w:after="100" w:afterAutospacing="1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66C0">
        <w:rPr>
          <w:rFonts w:ascii="Times New Roman" w:hAnsi="Times New Roman" w:cs="Times New Roman"/>
          <w:sz w:val="24"/>
          <w:szCs w:val="24"/>
        </w:rPr>
        <w:t>Fomento ao turismo e à cultura local, tornando os portais pontos de referência e visitação;</w:t>
      </w:r>
    </w:p>
    <w:p w:rsidR="00C666C0" w:rsidRPr="00C666C0" w:rsidP="00C666C0" w14:paraId="19C99AA1" w14:textId="77777777">
      <w:pPr>
        <w:numPr>
          <w:ilvl w:val="0"/>
          <w:numId w:val="8"/>
        </w:numPr>
        <w:spacing w:before="100" w:beforeAutospacing="1" w:after="100" w:afterAutospacing="1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66C0">
        <w:rPr>
          <w:rFonts w:ascii="Times New Roman" w:hAnsi="Times New Roman" w:cs="Times New Roman"/>
          <w:sz w:val="24"/>
          <w:szCs w:val="24"/>
        </w:rPr>
        <w:t>Melhor orientação e acolhimento para quem chega à cidade;</w:t>
      </w:r>
    </w:p>
    <w:p w:rsidR="00C666C0" w:rsidRPr="00C666C0" w:rsidP="00C666C0" w14:paraId="663DCDC1" w14:textId="77777777">
      <w:pPr>
        <w:numPr>
          <w:ilvl w:val="0"/>
          <w:numId w:val="8"/>
        </w:numPr>
        <w:spacing w:before="100" w:beforeAutospacing="1" w:after="100" w:afterAutospacing="1" w:line="360" w:lineRule="auto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666C0">
        <w:rPr>
          <w:rFonts w:ascii="Times New Roman" w:hAnsi="Times New Roman" w:cs="Times New Roman"/>
          <w:sz w:val="24"/>
          <w:szCs w:val="24"/>
        </w:rPr>
        <w:t>Aumento da atratividade e do valor imobiliário das regiões beneficiadas.</w:t>
      </w:r>
    </w:p>
    <w:p w:rsidR="00C666C0" w:rsidP="00C666C0" w14:paraId="6C0B58F3" w14:textId="4DE5B388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271145</wp:posOffset>
            </wp:positionH>
            <wp:positionV relativeFrom="paragraph">
              <wp:posOffset>768985</wp:posOffset>
            </wp:positionV>
            <wp:extent cx="5850890" cy="3289300"/>
            <wp:effectExtent l="0" t="0" r="0" b="0"/>
            <wp:wrapNone/>
            <wp:docPr id="68374171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84891" name="Imagem 68374171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66C0">
        <w:rPr>
          <w:rFonts w:ascii="Times New Roman" w:hAnsi="Times New Roman" w:cs="Times New Roman"/>
          <w:sz w:val="24"/>
          <w:szCs w:val="24"/>
        </w:rPr>
        <w:t>Com os portais temáticos, Sumaré ganhará uma nova identidade visual, reforçando a imagem de uma cidade moderna, bem cuidada e acolhedora, que valoriza tanto seus moradores quanto seus visitantes.</w:t>
      </w:r>
    </w:p>
    <w:p w:rsidR="00C666C0" w:rsidP="00C666C0" w14:paraId="149546DF" w14:textId="29B989BC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30 de outubro de 2025.</w:t>
      </w:r>
    </w:p>
    <w:p w:rsidR="00C666C0" w:rsidP="00C666C0" w14:paraId="4EEF6213" w14:textId="527056A3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C666C0" w:rsidP="00C666C0" w14:paraId="19231878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C666C0" w:rsidP="00C666C0" w14:paraId="12BC74F6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C666C0" w:rsidP="00C666C0" w14:paraId="3C37C7FC" w14:textId="77777777">
      <w:pPr>
        <w:spacing w:before="100" w:beforeAutospacing="1" w:after="100" w:afterAutospacing="1" w:line="360" w:lineRule="auto"/>
        <w:ind w:firstLine="1134"/>
        <w:jc w:val="right"/>
        <w:rPr>
          <w:rFonts w:ascii="Times New Roman" w:hAnsi="Times New Roman" w:cs="Times New Roman"/>
          <w:sz w:val="24"/>
          <w:szCs w:val="24"/>
        </w:rPr>
      </w:pPr>
    </w:p>
    <w:p w:rsidR="006D1E9A" w:rsidRPr="00C666C0" w:rsidP="00C666C0" w14:paraId="07A8F1E3" w14:textId="625D01B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Vereador Prof.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C0A6C"/>
    <w:multiLevelType w:val="multilevel"/>
    <w:tmpl w:val="276E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0D73EA"/>
    <w:multiLevelType w:val="multilevel"/>
    <w:tmpl w:val="2D06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65B"/>
    <w:rsid w:val="000F41AD"/>
    <w:rsid w:val="00104AAA"/>
    <w:rsid w:val="0015657E"/>
    <w:rsid w:val="00156CF8"/>
    <w:rsid w:val="003027E1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666C0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1591</Characters>
  <Application>Microsoft Office Word</Application>
  <DocSecurity>8</DocSecurity>
  <Lines>25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2</cp:revision>
  <cp:lastPrinted>2021-02-25T18:05:00Z</cp:lastPrinted>
  <dcterms:created xsi:type="dcterms:W3CDTF">2025-10-23T13:01:00Z</dcterms:created>
  <dcterms:modified xsi:type="dcterms:W3CDTF">2025-10-23T13:01:00Z</dcterms:modified>
</cp:coreProperties>
</file>