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88A6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88193770" w:edGrp="everyone"/>
    </w:p>
    <w:p w14:paraId="3C3299A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C3CE498" w14:textId="5E183CC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634E57">
        <w:rPr>
          <w:rFonts w:ascii="Calibri" w:hAnsi="Calibri" w:cs="Calibri"/>
        </w:rPr>
        <w:t>30</w:t>
      </w:r>
      <w:r>
        <w:rPr>
          <w:rFonts w:ascii="Calibri" w:hAnsi="Calibri" w:cs="Calibri"/>
        </w:rPr>
        <w:t xml:space="preserve"> de outubro de 2025.</w:t>
      </w:r>
    </w:p>
    <w:p w14:paraId="471A880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E0D16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CE2EF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6ED803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05BC14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B13773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4D18DD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63C2E0D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DBF8F99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8F4C98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E538D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482/2025.</w:t>
      </w:r>
    </w:p>
    <w:p w14:paraId="71C3157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1AF28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D835A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9905D5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5948F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500ED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855CD9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BC9C8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482/2025</w:t>
      </w:r>
      <w:r>
        <w:rPr>
          <w:rFonts w:ascii="Calibri" w:hAnsi="Calibri" w:cs="Calibri"/>
        </w:rPr>
        <w:t xml:space="preserve"> – “Dispõe sobre a adoção de protocolo humanizado para os procedimentos de exumação e acondicionamento de restos mortais nos cemitérios públicos no Município de Sumaré e dá outras providências.”</w:t>
      </w:r>
    </w:p>
    <w:p w14:paraId="04CEBBB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A053EC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646B24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3176E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AA549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E7C80F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6D83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5840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AF15B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DFDAB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2D5F61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88193770"/>
    <w:p w14:paraId="454ED44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4C45D" w14:textId="77777777" w:rsidR="00605037" w:rsidRDefault="00605037">
      <w:r>
        <w:separator/>
      </w:r>
    </w:p>
  </w:endnote>
  <w:endnote w:type="continuationSeparator" w:id="0">
    <w:p w14:paraId="5EAEA335" w14:textId="77777777" w:rsidR="00605037" w:rsidRDefault="0060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FA5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8AB00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C70504" wp14:editId="6318550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08F076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5C3C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1E3F2" w14:textId="77777777" w:rsidR="00605037" w:rsidRDefault="00605037">
      <w:r>
        <w:separator/>
      </w:r>
    </w:p>
  </w:footnote>
  <w:footnote w:type="continuationSeparator" w:id="0">
    <w:p w14:paraId="25CD437C" w14:textId="77777777" w:rsidR="00605037" w:rsidRDefault="0060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E80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B89F408" wp14:editId="5663BD6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662B34" wp14:editId="29943D5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702D999" wp14:editId="0362A0F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685555">
    <w:abstractNumId w:val="5"/>
  </w:num>
  <w:num w:numId="2" w16cid:durableId="317268253">
    <w:abstractNumId w:val="4"/>
  </w:num>
  <w:num w:numId="3" w16cid:durableId="1980331473">
    <w:abstractNumId w:val="2"/>
  </w:num>
  <w:num w:numId="4" w16cid:durableId="266891931">
    <w:abstractNumId w:val="1"/>
  </w:num>
  <w:num w:numId="5" w16cid:durableId="331110070">
    <w:abstractNumId w:val="3"/>
  </w:num>
  <w:num w:numId="6" w16cid:durableId="106452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05037"/>
    <w:rsid w:val="00626437"/>
    <w:rsid w:val="00632FA0"/>
    <w:rsid w:val="00634E57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77B1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882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2025-10-22T18:35:00Z</cp:lastPrinted>
  <dcterms:created xsi:type="dcterms:W3CDTF">2023-03-03T18:38:00Z</dcterms:created>
  <dcterms:modified xsi:type="dcterms:W3CDTF">2025-10-22T18:37:00Z</dcterms:modified>
</cp:coreProperties>
</file>