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AB2B7D" w:rsidP="00345212" w14:paraId="2087E354" w14:textId="77131C4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PROJETO DE LEI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N°</w:t>
      </w:r>
      <w:r w:rsidRPr="00AB2B7D" w:rsidR="00EC0D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_______ </w:t>
      </w:r>
      <w:r w:rsidRPr="00AB2B7D" w:rsidR="007C55D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___</w:t>
      </w:r>
      <w:r w:rsidRPr="00AB2B7D" w:rsidR="00E57AD3">
        <w:rPr>
          <w:rFonts w:ascii="Arial" w:eastAsia="Times New Roman" w:hAnsi="Arial" w:cs="Arial"/>
          <w:b/>
          <w:bCs/>
          <w:sz w:val="24"/>
          <w:szCs w:val="24"/>
        </w:rPr>
        <w:t>__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 w:rsidR="00826E51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:rsidR="00345212" w:rsidRPr="00AB2B7D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C0DF9" w:rsidRPr="00AB2B7D" w:rsidP="0065558A" w14:paraId="121C5053" w14:textId="76DE6044">
      <w:pPr>
        <w:spacing w:after="120" w:line="240" w:lineRule="auto"/>
        <w:ind w:left="4395" w:right="37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“</w:t>
      </w:r>
      <w:r w:rsidRPr="00AB2B7D" w:rsidR="0049397A">
        <w:rPr>
          <w:rFonts w:ascii="Arial" w:eastAsia="Times New Roman" w:hAnsi="Arial" w:cs="Arial"/>
          <w:sz w:val="24"/>
          <w:szCs w:val="24"/>
        </w:rPr>
        <w:t xml:space="preserve">Dispõe sobre a adoção de protocolo humanizado para os procedimentos de exumação e acondicionamento de restos mortais nos cemitérios públicos </w:t>
      </w:r>
      <w:r w:rsidRPr="00AB2B7D" w:rsidR="00026D2B">
        <w:rPr>
          <w:rFonts w:ascii="Arial" w:eastAsia="Times New Roman" w:hAnsi="Arial" w:cs="Arial"/>
          <w:sz w:val="24"/>
          <w:szCs w:val="24"/>
        </w:rPr>
        <w:t xml:space="preserve">no Município de </w:t>
      </w:r>
      <w:r w:rsidRPr="00AB2B7D" w:rsidR="000E3E1B">
        <w:rPr>
          <w:rFonts w:ascii="Arial" w:eastAsia="Times New Roman" w:hAnsi="Arial" w:cs="Arial"/>
          <w:sz w:val="24"/>
          <w:szCs w:val="24"/>
        </w:rPr>
        <w:t>Sumaré</w:t>
      </w:r>
      <w:r w:rsidRPr="00AB2B7D" w:rsidR="00026D2B">
        <w:rPr>
          <w:rFonts w:ascii="Arial" w:eastAsia="Times New Roman" w:hAnsi="Arial" w:cs="Arial"/>
          <w:sz w:val="24"/>
          <w:szCs w:val="24"/>
        </w:rPr>
        <w:t xml:space="preserve"> e dá outras</w:t>
      </w:r>
      <w:r w:rsidRPr="00AB2B7D" w:rsidR="006F2C7A">
        <w:rPr>
          <w:rFonts w:ascii="Arial" w:eastAsia="Times New Roman" w:hAnsi="Arial" w:cs="Arial"/>
          <w:sz w:val="24"/>
          <w:szCs w:val="24"/>
        </w:rPr>
        <w:t xml:space="preserve"> </w:t>
      </w:r>
      <w:r w:rsidRPr="00AB2B7D" w:rsidR="00026D2B">
        <w:rPr>
          <w:rFonts w:ascii="Arial" w:eastAsia="Times New Roman" w:hAnsi="Arial" w:cs="Arial"/>
          <w:sz w:val="24"/>
          <w:szCs w:val="24"/>
        </w:rPr>
        <w:t>providência</w:t>
      </w:r>
      <w:r w:rsidRPr="00AB2B7D" w:rsidR="00E46F46">
        <w:rPr>
          <w:rFonts w:ascii="Arial" w:eastAsia="Times New Roman" w:hAnsi="Arial" w:cs="Arial"/>
          <w:sz w:val="24"/>
          <w:szCs w:val="24"/>
        </w:rPr>
        <w:t>s</w:t>
      </w:r>
      <w:r w:rsidRPr="00AB2B7D" w:rsidR="006F2C7A">
        <w:rPr>
          <w:rFonts w:ascii="Arial" w:eastAsia="Times New Roman" w:hAnsi="Arial" w:cs="Arial"/>
          <w:sz w:val="24"/>
          <w:szCs w:val="24"/>
        </w:rPr>
        <w:t>.</w:t>
      </w:r>
      <w:r w:rsidRPr="00AB2B7D">
        <w:rPr>
          <w:rFonts w:ascii="Arial" w:eastAsia="Times New Roman" w:hAnsi="Arial" w:cs="Arial"/>
          <w:sz w:val="24"/>
          <w:szCs w:val="24"/>
        </w:rPr>
        <w:t>”</w:t>
      </w:r>
    </w:p>
    <w:p w:rsidR="00345212" w:rsidRPr="00AB2B7D" w:rsidP="00345212" w14:paraId="3A323762" w14:textId="6F92EF9D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Autor: Vereador </w:t>
      </w:r>
      <w:r w:rsidRPr="00AB2B7D" w:rsidR="00F12AAD">
        <w:rPr>
          <w:rFonts w:ascii="Arial" w:eastAsia="Times New Roman" w:hAnsi="Arial" w:cs="Arial"/>
          <w:b/>
          <w:bCs/>
          <w:sz w:val="24"/>
          <w:szCs w:val="24"/>
        </w:rPr>
        <w:t>GERALDO MEDEIROS</w:t>
      </w:r>
    </w:p>
    <w:p w:rsidR="00345212" w:rsidRPr="00AB2B7D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 </w:t>
      </w:r>
      <w:r w:rsidRPr="00AB2B7D">
        <w:rPr>
          <w:rFonts w:ascii="Arial" w:eastAsia="Times New Roman" w:hAnsi="Arial" w:cs="Arial"/>
          <w:sz w:val="24"/>
          <w:szCs w:val="24"/>
        </w:rPr>
        <w:tab/>
        <w:t> </w:t>
      </w:r>
    </w:p>
    <w:p w:rsidR="00345212" w:rsidRPr="00AB2B7D" w:rsidP="00345212" w14:paraId="584BAB69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45212" w:rsidRPr="00AB2B7D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345212" w:rsidRPr="00AB2B7D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A244CC" w:rsidRPr="00AB2B7D" w:rsidP="00341C12" w14:paraId="2E5CE2F5" w14:textId="77777777">
      <w:pPr>
        <w:spacing w:before="240" w:after="24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</w:t>
      </w:r>
    </w:p>
    <w:p w:rsidR="0025515A" w:rsidRPr="00AB2B7D" w:rsidP="00341C12" w14:paraId="7814180D" w14:textId="402518F1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Pr="00AB2B7D" w:rsidR="00A462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1º</w:t>
      </w:r>
      <w:r w:rsidRPr="00AB2B7D"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hAnsi="Arial" w:cs="Arial"/>
          <w:sz w:val="24"/>
          <w:szCs w:val="24"/>
        </w:rPr>
        <w:t>Fica instituído, no âmbito do Município de</w:t>
      </w:r>
      <w:r w:rsidRPr="00AB2B7D" w:rsidR="006C2294">
        <w:rPr>
          <w:rFonts w:ascii="Arial" w:hAnsi="Arial" w:cs="Arial"/>
          <w:sz w:val="24"/>
          <w:szCs w:val="24"/>
        </w:rPr>
        <w:t xml:space="preserve"> Sumaré</w:t>
      </w:r>
      <w:r w:rsidRPr="00AB2B7D">
        <w:rPr>
          <w:rFonts w:ascii="Arial" w:hAnsi="Arial" w:cs="Arial"/>
          <w:sz w:val="24"/>
          <w:szCs w:val="24"/>
        </w:rPr>
        <w:t>, o Protocolo Humanizado de Exumação, com o objetivo de garantir respeito, dignidade e amparo emocional aos familiares durante o processo de exumação e recolhimento dos restos mortais.</w:t>
      </w:r>
    </w:p>
    <w:p w:rsidR="00777FC4" w:rsidRPr="00AB2B7D" w:rsidP="00341C12" w14:paraId="6EE22446" w14:textId="20DB963A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Pr="00AB2B7D" w:rsidR="00A42A09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º.</w:t>
      </w:r>
      <w:r w:rsidRPr="00AB2B7D">
        <w:rPr>
          <w:rFonts w:ascii="Arial" w:eastAsia="Times New Roman" w:hAnsi="Arial" w:cs="Arial"/>
          <w:sz w:val="24"/>
          <w:szCs w:val="24"/>
        </w:rPr>
        <w:t xml:space="preserve"> </w:t>
      </w:r>
      <w:r w:rsidRPr="00AB2B7D" w:rsidR="005A2BE4">
        <w:rPr>
          <w:rFonts w:ascii="Arial" w:eastAsia="Times New Roman" w:hAnsi="Arial" w:cs="Arial"/>
          <w:sz w:val="24"/>
          <w:szCs w:val="24"/>
        </w:rPr>
        <w:t>Nos procedimentos de exumação realizados em cemitérios públicos municipais, deverão ser observadas as seguintes diretrizes</w:t>
      </w:r>
      <w:r w:rsidRPr="00AB2B7D">
        <w:rPr>
          <w:rFonts w:ascii="Arial" w:eastAsia="Times New Roman" w:hAnsi="Arial" w:cs="Arial"/>
          <w:sz w:val="24"/>
          <w:szCs w:val="24"/>
        </w:rPr>
        <w:t>:</w:t>
      </w:r>
    </w:p>
    <w:p w:rsidR="00777FC4" w:rsidRPr="00AB2B7D" w:rsidP="00341C12" w14:paraId="770E347B" w14:textId="0C70DAAD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 xml:space="preserve">I – </w:t>
      </w:r>
      <w:r w:rsidRPr="00AB2B7D" w:rsidR="00F47EB1">
        <w:rPr>
          <w:rFonts w:ascii="Arial" w:eastAsia="Times New Roman" w:hAnsi="Arial" w:cs="Arial"/>
          <w:sz w:val="24"/>
          <w:szCs w:val="24"/>
        </w:rPr>
        <w:t xml:space="preserve">os restos mortais exumados não poderão ser expostos à vista do público, devendo ser </w:t>
      </w:r>
      <w:r w:rsidRPr="00AB2B7D" w:rsidR="007A49F9">
        <w:rPr>
          <w:rFonts w:ascii="Arial" w:eastAsia="Times New Roman" w:hAnsi="Arial" w:cs="Arial"/>
          <w:sz w:val="24"/>
          <w:szCs w:val="24"/>
        </w:rPr>
        <w:t>preferencialmente</w:t>
      </w:r>
      <w:r w:rsidRPr="00AB2B7D" w:rsidR="00F47EB1">
        <w:rPr>
          <w:rFonts w:ascii="Arial" w:eastAsia="Times New Roman" w:hAnsi="Arial" w:cs="Arial"/>
          <w:sz w:val="24"/>
          <w:szCs w:val="24"/>
        </w:rPr>
        <w:t xml:space="preserve"> acondicionados em recipientes ou urnas próprias, de material resistente e cor neutra, substituindo o uso de sacos plásticos pretos</w:t>
      </w:r>
      <w:r w:rsidRPr="00AB2B7D">
        <w:rPr>
          <w:rFonts w:ascii="Arial" w:eastAsia="Times New Roman" w:hAnsi="Arial" w:cs="Arial"/>
          <w:sz w:val="24"/>
          <w:szCs w:val="24"/>
        </w:rPr>
        <w:t>;</w:t>
      </w:r>
    </w:p>
    <w:p w:rsidR="00F47EB1" w:rsidRPr="00AB2B7D" w:rsidP="00F47EB1" w14:paraId="2F686B83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 xml:space="preserve">II – </w:t>
      </w:r>
      <w:r w:rsidRPr="00AB2B7D">
        <w:rPr>
          <w:rFonts w:ascii="Arial" w:eastAsia="Times New Roman" w:hAnsi="Arial" w:cs="Arial"/>
          <w:sz w:val="24"/>
          <w:szCs w:val="24"/>
        </w:rPr>
        <w:t>o acondicionamento deverá ocorrer de forma respeitosa, discreta e reservada, evitando a exposição de imagens que possam causar sofrimento aos familiares;</w:t>
      </w:r>
    </w:p>
    <w:p w:rsidR="00777FC4" w:rsidRPr="00AB2B7D" w:rsidP="00F47EB1" w14:paraId="62FCDA43" w14:textId="0A432919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 xml:space="preserve">III – o local de manuseio dos restos mortais deverá possuir barreiras visuais ou estruturas de isolamento temporário, </w:t>
      </w:r>
      <w:r w:rsidRPr="00AB2B7D" w:rsidR="00FC6D80">
        <w:rPr>
          <w:rFonts w:ascii="Arial" w:eastAsia="Times New Roman" w:hAnsi="Arial" w:cs="Arial"/>
          <w:sz w:val="24"/>
          <w:szCs w:val="24"/>
        </w:rPr>
        <w:t>sempre que possível e observada a disponibilidade de meios</w:t>
      </w:r>
      <w:r w:rsidRPr="00AB2B7D">
        <w:rPr>
          <w:rFonts w:ascii="Arial" w:eastAsia="Times New Roman" w:hAnsi="Arial" w:cs="Arial"/>
          <w:sz w:val="24"/>
          <w:szCs w:val="24"/>
        </w:rPr>
        <w:t>;</w:t>
      </w:r>
    </w:p>
    <w:p w:rsidR="00777FC4" w:rsidRPr="00AB2B7D" w:rsidP="00341C12" w14:paraId="214ABC17" w14:textId="075CD6FB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I</w:t>
      </w:r>
      <w:r w:rsidRPr="00AB2B7D" w:rsidR="00F47EB1">
        <w:rPr>
          <w:rFonts w:ascii="Arial" w:eastAsia="Times New Roman" w:hAnsi="Arial" w:cs="Arial"/>
          <w:sz w:val="24"/>
          <w:szCs w:val="24"/>
        </w:rPr>
        <w:t>V</w:t>
      </w:r>
      <w:r w:rsidRPr="00AB2B7D">
        <w:rPr>
          <w:rFonts w:ascii="Arial" w:eastAsia="Times New Roman" w:hAnsi="Arial" w:cs="Arial"/>
          <w:sz w:val="24"/>
          <w:szCs w:val="24"/>
        </w:rPr>
        <w:t xml:space="preserve"> – </w:t>
      </w:r>
      <w:r w:rsidRPr="00AB2B7D" w:rsidR="00F47EB1">
        <w:rPr>
          <w:rFonts w:ascii="Arial" w:eastAsia="Times New Roman" w:hAnsi="Arial" w:cs="Arial"/>
          <w:sz w:val="24"/>
          <w:szCs w:val="24"/>
        </w:rPr>
        <w:t>a equipe responsável pela exumação deverá receber orientação técnica e humanitária sobre a condução dos procedimentos de forma respeitosa;</w:t>
      </w:r>
    </w:p>
    <w:p w:rsidR="00777FC4" w:rsidRPr="00AB2B7D" w:rsidP="00341C12" w14:paraId="7F537C6A" w14:textId="0B25F401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V</w:t>
      </w:r>
      <w:r w:rsidRPr="00AB2B7D">
        <w:rPr>
          <w:rFonts w:ascii="Arial" w:eastAsia="Times New Roman" w:hAnsi="Arial" w:cs="Arial"/>
          <w:sz w:val="24"/>
          <w:szCs w:val="24"/>
        </w:rPr>
        <w:t xml:space="preserve"> – </w:t>
      </w:r>
      <w:r w:rsidRPr="00AB2B7D" w:rsidR="00BD4DFF">
        <w:rPr>
          <w:rFonts w:ascii="Arial" w:eastAsia="Times New Roman" w:hAnsi="Arial" w:cs="Arial"/>
          <w:sz w:val="24"/>
          <w:szCs w:val="24"/>
        </w:rPr>
        <w:t>a Secretaria Municipal competente poderá adotar modelos padronizados de urnas ecológicas ou sacolas próprias, confeccionadas com material biodegradável, observando critérios de baixo custo e sustentabilidade</w:t>
      </w:r>
      <w:r w:rsidRPr="00AB2B7D" w:rsidR="005C584C">
        <w:rPr>
          <w:rFonts w:ascii="Arial" w:eastAsia="Times New Roman" w:hAnsi="Arial" w:cs="Arial"/>
          <w:sz w:val="24"/>
          <w:szCs w:val="24"/>
        </w:rPr>
        <w:t>.</w:t>
      </w:r>
    </w:p>
    <w:p w:rsidR="00DD1A03" w:rsidRPr="00AB2B7D" w:rsidP="00DD1A03" w14:paraId="6D7A1A3E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Pr="00AB2B7D" w:rsidR="00A42A09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º. </w:t>
      </w:r>
      <w:r w:rsidRPr="00AB2B7D">
        <w:rPr>
          <w:rFonts w:ascii="Arial" w:hAnsi="Arial" w:cs="Arial"/>
          <w:sz w:val="24"/>
          <w:szCs w:val="24"/>
        </w:rPr>
        <w:t>A Secretaria Municipal de Serviços Públicos, ou órgão equivalente, poderá celebrar parcerias com empresas locais, entidades ambientais e funerárias para o fornecimento das urnas ou recipientes biodegradáveis, sem ônus adicional para o Município.</w:t>
      </w:r>
    </w:p>
    <w:p w:rsidR="00DD1A03" w:rsidRPr="00AB2B7D" w:rsidP="00DD1A03" w14:paraId="4F212FE1" w14:textId="3A7D866D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4º. </w:t>
      </w:r>
      <w:r w:rsidRPr="00AB2B7D" w:rsidR="00CE4C42">
        <w:rPr>
          <w:rFonts w:ascii="Arial" w:hAnsi="Arial" w:cs="Arial"/>
          <w:sz w:val="24"/>
          <w:szCs w:val="24"/>
        </w:rPr>
        <w:t xml:space="preserve">Fica autorizado </w:t>
      </w:r>
      <w:r w:rsidRPr="00AB2B7D" w:rsidR="0082105F">
        <w:rPr>
          <w:rFonts w:ascii="Arial" w:hAnsi="Arial" w:cs="Arial"/>
          <w:sz w:val="24"/>
          <w:szCs w:val="24"/>
        </w:rPr>
        <w:t>e recomendado ao</w:t>
      </w:r>
      <w:r w:rsidRPr="00AB2B7D" w:rsidR="00CE4C42">
        <w:rPr>
          <w:rFonts w:ascii="Arial" w:hAnsi="Arial" w:cs="Arial"/>
          <w:sz w:val="24"/>
          <w:szCs w:val="24"/>
        </w:rPr>
        <w:t xml:space="preserve"> Poder Executivo a afixar</w:t>
      </w:r>
      <w:r w:rsidRPr="00AB2B7D">
        <w:rPr>
          <w:rFonts w:ascii="Arial" w:hAnsi="Arial" w:cs="Arial"/>
          <w:sz w:val="24"/>
          <w:szCs w:val="24"/>
        </w:rPr>
        <w:t xml:space="preserve">, nos cemitérios </w:t>
      </w:r>
      <w:r w:rsidRPr="00AB2B7D" w:rsidR="00CE4C42">
        <w:rPr>
          <w:rFonts w:ascii="Arial" w:hAnsi="Arial" w:cs="Arial"/>
          <w:sz w:val="24"/>
          <w:szCs w:val="24"/>
        </w:rPr>
        <w:t xml:space="preserve">públicos </w:t>
      </w:r>
      <w:r w:rsidRPr="00AB2B7D">
        <w:rPr>
          <w:rFonts w:ascii="Arial" w:hAnsi="Arial" w:cs="Arial"/>
          <w:sz w:val="24"/>
          <w:szCs w:val="24"/>
        </w:rPr>
        <w:t>municipais, aviso informativo sobre os direitos das famílias durante o processo de exumação e o compromisso do Município com o respeito e a dignidade dos entes falecidos.</w:t>
      </w:r>
    </w:p>
    <w:p w:rsidR="00DD1A03" w:rsidRPr="00AB2B7D" w:rsidP="00341C12" w14:paraId="4470CBB7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Pr="00AB2B7D" w:rsidR="004B4CD1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º. </w:t>
      </w:r>
      <w:r w:rsidRPr="00AB2B7D">
        <w:rPr>
          <w:rFonts w:ascii="Arial" w:hAnsi="Arial" w:cs="Arial"/>
          <w:sz w:val="24"/>
          <w:szCs w:val="24"/>
        </w:rPr>
        <w:t>O Poder Executivo regulamentará esta Lei no prazo de 90 (noventa) dias a contar de sua publicação, podendo definir modelos, materiais e procedimentos complementares.</w:t>
      </w:r>
    </w:p>
    <w:p w:rsidR="00DD1A03" w:rsidRPr="00AB2B7D" w:rsidP="00341C12" w14:paraId="0B4664FA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6º. </w:t>
      </w:r>
      <w:r w:rsidRPr="00AB2B7D">
        <w:rPr>
          <w:rFonts w:ascii="Arial" w:hAnsi="Arial" w:cs="Arial"/>
          <w:sz w:val="24"/>
          <w:szCs w:val="24"/>
        </w:rPr>
        <w:t>Esta lei entra em vigor na data de sua publicação.</w:t>
      </w:r>
    </w:p>
    <w:p w:rsidR="002D1B8F" w:rsidRPr="00AB2B7D" w:rsidP="000954A2" w14:paraId="02CF0999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DD1A03" w:rsidRPr="00AB2B7D" w:rsidP="000954A2" w14:paraId="5AC03123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AB2B7D" w:rsidP="000954A2" w14:paraId="7B17230C" w14:textId="2875535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AB2B7D">
        <w:rPr>
          <w:rFonts w:ascii="Arial" w:hAnsi="Arial" w:cs="Arial"/>
          <w:sz w:val="24"/>
          <w:szCs w:val="24"/>
        </w:rPr>
        <w:t xml:space="preserve">Sumaré, </w:t>
      </w:r>
      <w:r w:rsidRPr="00AB2B7D" w:rsidR="00B87C92">
        <w:rPr>
          <w:rFonts w:ascii="Arial" w:hAnsi="Arial" w:cs="Arial"/>
          <w:sz w:val="24"/>
          <w:szCs w:val="24"/>
        </w:rPr>
        <w:t>21</w:t>
      </w:r>
      <w:r w:rsidRPr="00AB2B7D" w:rsidR="001E7146">
        <w:rPr>
          <w:rFonts w:ascii="Arial" w:hAnsi="Arial" w:cs="Arial"/>
          <w:sz w:val="24"/>
          <w:szCs w:val="24"/>
        </w:rPr>
        <w:t xml:space="preserve"> de </w:t>
      </w:r>
      <w:r w:rsidRPr="00AB2B7D" w:rsidR="009F1635">
        <w:rPr>
          <w:rFonts w:ascii="Arial" w:hAnsi="Arial" w:cs="Arial"/>
          <w:sz w:val="24"/>
          <w:szCs w:val="24"/>
        </w:rPr>
        <w:t>outubro</w:t>
      </w:r>
      <w:r w:rsidRPr="00AB2B7D" w:rsidR="001E7146">
        <w:rPr>
          <w:rFonts w:ascii="Arial" w:hAnsi="Arial" w:cs="Arial"/>
          <w:sz w:val="24"/>
          <w:szCs w:val="24"/>
        </w:rPr>
        <w:t xml:space="preserve"> </w:t>
      </w:r>
      <w:r w:rsidRPr="00AB2B7D">
        <w:rPr>
          <w:rFonts w:ascii="Arial" w:hAnsi="Arial" w:cs="Arial"/>
          <w:sz w:val="24"/>
          <w:szCs w:val="24"/>
        </w:rPr>
        <w:t>de 2025.</w:t>
      </w:r>
    </w:p>
    <w:p w:rsidR="00B726A9" w:rsidRPr="00AB2B7D" w:rsidP="000954A2" w14:paraId="5B794C05" w14:textId="7E6E56F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B726A9" w:rsidRPr="00AB2B7D" w:rsidP="000954A2" w14:paraId="555D6455" w14:textId="3DC8BC5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250190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0954A2" w:rsidRPr="00AB2B7D" w:rsidP="004B4CD1" w14:paraId="34C639A8" w14:textId="3548E08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AB2B7D">
        <w:rPr>
          <w:rFonts w:ascii="Arial" w:hAnsi="Arial" w:cs="Arial"/>
          <w:sz w:val="24"/>
          <w:szCs w:val="24"/>
        </w:rPr>
        <w:t xml:space="preserve"> </w:t>
      </w:r>
    </w:p>
    <w:p w:rsidR="000954A2" w:rsidRPr="00AB2B7D" w:rsidP="000954A2" w14:paraId="339EABFD" w14:textId="51F2C1F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0954A2" w:rsidRPr="00AB2B7D" w:rsidP="000954A2" w14:paraId="6938C719" w14:textId="768B52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345212" w:rsidRPr="00AB2B7D" w:rsidP="000954A2" w14:paraId="423B0125" w14:textId="404653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</w:p>
    <w:p w:rsidR="00345212" w:rsidRPr="00AB2B7D" w14:paraId="64FCD5B1" w14:textId="77777777">
      <w:pPr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br w:type="page"/>
      </w:r>
    </w:p>
    <w:p w:rsidR="00345212" w:rsidRPr="00AB2B7D" w:rsidP="00345212" w14:paraId="26FC1C8D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345212" w:rsidRPr="00AB2B7D" w:rsidP="004F7465" w14:paraId="08DADFE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B2B7D" w:rsidRPr="00AB2B7D" w:rsidP="00AB2B7D" w14:paraId="19AAB92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O presente Projeto de Lei institui, no âmbito do Município de Sumaré, o Protocolo Humanizado de Exumação, com o objetivo de garantir respeito, dignidade e amparo emocional aos familiares durante o processo de exumação e recolhimento dos restos mortais.</w:t>
      </w:r>
    </w:p>
    <w:p w:rsidR="00AB2B7D" w:rsidRPr="00AB2B7D" w:rsidP="00AB2B7D" w14:paraId="78DFA1E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A iniciativa busca aperfeiçoar e humanizar os procedimentos administrativos relacionados à exumação, de modo a assegurar que sejam conduzidos com sensibilidade, respeito e atenção aos familiares, preservando a memória e a dignidade dos entes falecidos. Trata-se de uma medida que fortalece o compromisso do poder público com o respeito à pessoa humana e com a prestação de serviços de forma ética e cuidadosa, sem alterar a rotina técnica já existente.</w:t>
      </w:r>
    </w:p>
    <w:p w:rsidR="00AB2B7D" w:rsidRPr="00AB2B7D" w:rsidP="00AB2B7D" w14:paraId="5B8CF0E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O projeto estabelece diretrizes claras e de baixo impacto financeiro, como o uso preferencial de urnas ou recipientes adequados, o acondicionamento reservado dos restos mortais, a utilização de barreiras visuais sempre que possível e a orientação humanitária das equipes responsáveis. Tais ações não implicam aumento de despesas obrigatórias, sendo plenamente exequíveis com os recursos, materiais e servidores já disponíveis na estrutura da administração municipal.</w:t>
      </w:r>
    </w:p>
    <w:p w:rsidR="00AB2B7D" w:rsidRPr="00AB2B7D" w:rsidP="00AB2B7D" w14:paraId="2A93C8E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Do ponto de vista jurídico, a proposição observa os princípios constitucionais da dignidade da pessoa humana (art. 1º, III, da Constituição Federal), da moralidade e eficiência administrativa (art. 37, caput, da Constituição Federal), e da humanização e respeito à memória dos falecidos, implícitos nas políticas públicas de saúde, assistência e cidadania. Também está em harmonia com o disposto na Lei de Responsabilidade Fiscal (Lei Complementar nº 101/2000, art. 16), por não criar novas despesas ou obrigações de caráter continuado.</w:t>
      </w:r>
    </w:p>
    <w:p w:rsidR="00AB2B7D" w:rsidRPr="00AB2B7D" w:rsidP="00AB2B7D" w14:paraId="437AF86C" w14:textId="68304B38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 xml:space="preserve">No âmbito municipal, a proposta encontra respaldo nos princípios previstos na Lei Orgânica do Município de Sumaré, especialmente no art. </w:t>
      </w:r>
      <w:r w:rsidR="00452962">
        <w:rPr>
          <w:rFonts w:ascii="Arial" w:hAnsi="Arial" w:cs="Arial"/>
          <w:bCs/>
          <w:sz w:val="24"/>
          <w:szCs w:val="24"/>
        </w:rPr>
        <w:t>6</w:t>
      </w:r>
      <w:r w:rsidRPr="00AB2B7D">
        <w:rPr>
          <w:rFonts w:ascii="Arial" w:hAnsi="Arial" w:cs="Arial"/>
          <w:bCs/>
          <w:sz w:val="24"/>
          <w:szCs w:val="24"/>
        </w:rPr>
        <w:t xml:space="preserve">º, que consagra a dignidade da pessoa humana como valor fundamental da atuação do poder público, e no art. </w:t>
      </w:r>
      <w:r w:rsidRPr="00452962" w:rsidR="00452962">
        <w:rPr>
          <w:rFonts w:ascii="Arial" w:hAnsi="Arial" w:cs="Arial"/>
          <w:bCs/>
          <w:sz w:val="24"/>
          <w:szCs w:val="24"/>
        </w:rPr>
        <w:t>146, atribui ao Município o dever de assegurar condições adequadas, contínuas e transparentes para a prestação eficiente e ética dos serviços públicos</w:t>
      </w:r>
      <w:r w:rsidRPr="00AB2B7D">
        <w:rPr>
          <w:rFonts w:ascii="Arial" w:hAnsi="Arial" w:cs="Arial"/>
          <w:bCs/>
          <w:sz w:val="24"/>
          <w:szCs w:val="24"/>
        </w:rPr>
        <w:t>.</w:t>
      </w:r>
    </w:p>
    <w:p w:rsidR="00AB2B7D" w:rsidRPr="00AB2B7D" w:rsidP="00AB2B7D" w14:paraId="101B2424" w14:textId="59831309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A redação emprega expressões como “poderá”, “preferencialmente”, “sempre que possível” e “fica autorizado e recomendado”, assegurando caráter programático e não impositivo, o que afasta qualquer vício de iniciativa e preserva a autonomia administrativa do Poder Executivo (art. 2º da Constituição Federal</w:t>
      </w:r>
      <w:r w:rsidR="006B2229">
        <w:rPr>
          <w:rFonts w:ascii="Arial" w:hAnsi="Arial" w:cs="Arial"/>
          <w:bCs/>
          <w:sz w:val="24"/>
          <w:szCs w:val="24"/>
        </w:rPr>
        <w:t xml:space="preserve"> e a</w:t>
      </w:r>
      <w:r w:rsidRPr="006B2229" w:rsidR="006B2229">
        <w:rPr>
          <w:rFonts w:ascii="Arial" w:hAnsi="Arial" w:cs="Arial"/>
          <w:bCs/>
          <w:sz w:val="24"/>
          <w:szCs w:val="24"/>
        </w:rPr>
        <w:t>rt. 59, inciso II, da Lei Orgânica do Município de</w:t>
      </w:r>
      <w:r w:rsidR="006B2229">
        <w:rPr>
          <w:rFonts w:ascii="Arial" w:hAnsi="Arial" w:cs="Arial"/>
          <w:bCs/>
          <w:sz w:val="24"/>
          <w:szCs w:val="24"/>
        </w:rPr>
        <w:t xml:space="preserve"> Sumaré</w:t>
      </w:r>
      <w:r w:rsidRPr="00AB2B7D">
        <w:rPr>
          <w:rFonts w:ascii="Arial" w:hAnsi="Arial" w:cs="Arial"/>
          <w:bCs/>
          <w:sz w:val="24"/>
          <w:szCs w:val="24"/>
        </w:rPr>
        <w:t>).</w:t>
      </w:r>
    </w:p>
    <w:p w:rsidR="00AB2B7D" w:rsidRPr="00AB2B7D" w:rsidP="00AB2B7D" w14:paraId="2D4A3CB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 xml:space="preserve">Em termos de mérito, trata-se de uma proposta socialmente relevante, juridicamente adequada e financeiramente viável, que reforça valores de empatia, respeito e humanidade na gestão dos cemitérios públicos. Ao prever ainda a </w:t>
      </w:r>
      <w:r w:rsidRPr="00AB2B7D">
        <w:rPr>
          <w:rFonts w:ascii="Arial" w:hAnsi="Arial" w:cs="Arial"/>
          <w:bCs/>
          <w:sz w:val="24"/>
          <w:szCs w:val="24"/>
        </w:rPr>
        <w:t>possibilidade de parcerias sem ônus e o uso de materiais ecológicos e sustentáveis, o projeto se alinha às boas práticas de gestão ambiental e responsabilidade social.</w:t>
      </w:r>
    </w:p>
    <w:p w:rsidR="00AB2B7D" w:rsidRPr="00AB2B7D" w:rsidP="00AB2B7D" w14:paraId="2684B7E5" w14:textId="6A0890E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>Diante do exposto, requer-se o apoio dos nobres Pares para aprovação do presente projeto, que representa um avanço ético, administrativo e social, consolidando em Sumaré uma política pública de respeito à dignidade humana e de valorização da memória dos que nos antecederam.</w:t>
      </w:r>
    </w:p>
    <w:p w:rsidR="004F7465" w:rsidRPr="00AB2B7D" w:rsidP="004F7465" w14:paraId="4CBB4E31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C5452" w:rsidRPr="00AB2B7D" w:rsidP="004F7465" w14:paraId="0A480004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C5452" w:rsidRPr="00AB2B7D" w:rsidP="004F7465" w14:paraId="21DB0363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879C3" w:rsidRPr="00AB2B7D" w:rsidP="0096157A" w14:paraId="5256CCEB" w14:textId="63CD1384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 xml:space="preserve">Sala das Sessões, </w:t>
      </w:r>
      <w:r w:rsidRPr="00AB2B7D" w:rsidR="003331AA">
        <w:rPr>
          <w:rFonts w:ascii="Arial" w:hAnsi="Arial" w:cs="Arial"/>
          <w:bCs/>
          <w:sz w:val="24"/>
          <w:szCs w:val="24"/>
        </w:rPr>
        <w:t>21</w:t>
      </w:r>
      <w:r w:rsidRPr="00AB2B7D">
        <w:rPr>
          <w:rFonts w:ascii="Arial" w:hAnsi="Arial" w:cs="Arial"/>
          <w:bCs/>
          <w:sz w:val="24"/>
          <w:szCs w:val="24"/>
        </w:rPr>
        <w:t xml:space="preserve"> de </w:t>
      </w:r>
      <w:r w:rsidRPr="00AB2B7D" w:rsidR="003B7F8E">
        <w:rPr>
          <w:rFonts w:ascii="Arial" w:hAnsi="Arial" w:cs="Arial"/>
          <w:bCs/>
          <w:sz w:val="24"/>
          <w:szCs w:val="24"/>
        </w:rPr>
        <w:t>outubro</w:t>
      </w:r>
      <w:r w:rsidRPr="00AB2B7D">
        <w:rPr>
          <w:rFonts w:ascii="Arial" w:hAnsi="Arial" w:cs="Arial"/>
          <w:bCs/>
          <w:sz w:val="24"/>
          <w:szCs w:val="24"/>
        </w:rPr>
        <w:t xml:space="preserve"> de 2025.</w:t>
      </w:r>
    </w:p>
    <w:p w:rsidR="00EF336A" w:rsidRPr="00AB2B7D" w:rsidP="0096157A" w14:paraId="31D3D2A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F336A" w:rsidRPr="00AB2B7D" w:rsidP="0096157A" w14:paraId="279329F0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52180" w:rsidRPr="00AB2B7D" w:rsidP="004879C3" w14:paraId="0D6FFDE3" w14:textId="72863BD2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1905959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31557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9C3" w:rsidRPr="00AB2B7D" w:rsidP="004879C3" w14:paraId="5589476F" w14:textId="0F8C6A9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AB2B7D" w:rsidP="005B025B" w14:paraId="07A8F1E3" w14:textId="01E59A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2C567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39C4"/>
    <w:rsid w:val="00026D2B"/>
    <w:rsid w:val="00027901"/>
    <w:rsid w:val="000343EA"/>
    <w:rsid w:val="00035999"/>
    <w:rsid w:val="00046D77"/>
    <w:rsid w:val="000556AD"/>
    <w:rsid w:val="00056D77"/>
    <w:rsid w:val="00067240"/>
    <w:rsid w:val="000739AB"/>
    <w:rsid w:val="00091DD2"/>
    <w:rsid w:val="000954A2"/>
    <w:rsid w:val="000A2E32"/>
    <w:rsid w:val="000B096C"/>
    <w:rsid w:val="000B507F"/>
    <w:rsid w:val="000D2BDC"/>
    <w:rsid w:val="000D6E8A"/>
    <w:rsid w:val="000E3E1B"/>
    <w:rsid w:val="0010056F"/>
    <w:rsid w:val="0010387E"/>
    <w:rsid w:val="00104AAA"/>
    <w:rsid w:val="00111ED4"/>
    <w:rsid w:val="001215AC"/>
    <w:rsid w:val="00123C35"/>
    <w:rsid w:val="0013687C"/>
    <w:rsid w:val="0015657E"/>
    <w:rsid w:val="00156CF8"/>
    <w:rsid w:val="00161879"/>
    <w:rsid w:val="00162A08"/>
    <w:rsid w:val="00182C7E"/>
    <w:rsid w:val="001A3890"/>
    <w:rsid w:val="001A63F3"/>
    <w:rsid w:val="001B175B"/>
    <w:rsid w:val="001B54B7"/>
    <w:rsid w:val="001B6C62"/>
    <w:rsid w:val="001C6870"/>
    <w:rsid w:val="001E3130"/>
    <w:rsid w:val="001E7146"/>
    <w:rsid w:val="001E75C9"/>
    <w:rsid w:val="001F14F4"/>
    <w:rsid w:val="001F351F"/>
    <w:rsid w:val="00216078"/>
    <w:rsid w:val="00225112"/>
    <w:rsid w:val="0023693C"/>
    <w:rsid w:val="0025515A"/>
    <w:rsid w:val="0025616C"/>
    <w:rsid w:val="00280BC6"/>
    <w:rsid w:val="002B0240"/>
    <w:rsid w:val="002B7FBA"/>
    <w:rsid w:val="002C498E"/>
    <w:rsid w:val="002C5677"/>
    <w:rsid w:val="002C613D"/>
    <w:rsid w:val="002D1B8F"/>
    <w:rsid w:val="002D2E38"/>
    <w:rsid w:val="002D3207"/>
    <w:rsid w:val="002D5F19"/>
    <w:rsid w:val="00302874"/>
    <w:rsid w:val="0031286D"/>
    <w:rsid w:val="003148D1"/>
    <w:rsid w:val="00316A7C"/>
    <w:rsid w:val="003331AA"/>
    <w:rsid w:val="00335D5F"/>
    <w:rsid w:val="0033646E"/>
    <w:rsid w:val="00341C12"/>
    <w:rsid w:val="00343D74"/>
    <w:rsid w:val="00345212"/>
    <w:rsid w:val="003649CB"/>
    <w:rsid w:val="0037080E"/>
    <w:rsid w:val="00375FC2"/>
    <w:rsid w:val="00376440"/>
    <w:rsid w:val="00384048"/>
    <w:rsid w:val="003946D7"/>
    <w:rsid w:val="00397A53"/>
    <w:rsid w:val="003A49E3"/>
    <w:rsid w:val="003B7F8E"/>
    <w:rsid w:val="003C04B8"/>
    <w:rsid w:val="003E1C97"/>
    <w:rsid w:val="003F258C"/>
    <w:rsid w:val="003F5F4A"/>
    <w:rsid w:val="003F64F9"/>
    <w:rsid w:val="00406AB3"/>
    <w:rsid w:val="00410A90"/>
    <w:rsid w:val="00417F7B"/>
    <w:rsid w:val="0042148E"/>
    <w:rsid w:val="004420D2"/>
    <w:rsid w:val="00452962"/>
    <w:rsid w:val="004571DE"/>
    <w:rsid w:val="00460A32"/>
    <w:rsid w:val="00462C90"/>
    <w:rsid w:val="00477B2D"/>
    <w:rsid w:val="004879C3"/>
    <w:rsid w:val="00491BF9"/>
    <w:rsid w:val="0049397A"/>
    <w:rsid w:val="004A153A"/>
    <w:rsid w:val="004B2CC9"/>
    <w:rsid w:val="004B3AA5"/>
    <w:rsid w:val="004B4CD1"/>
    <w:rsid w:val="004C5B49"/>
    <w:rsid w:val="004C7649"/>
    <w:rsid w:val="004D4645"/>
    <w:rsid w:val="004F0745"/>
    <w:rsid w:val="004F7465"/>
    <w:rsid w:val="005012EF"/>
    <w:rsid w:val="005127A2"/>
    <w:rsid w:val="0051286F"/>
    <w:rsid w:val="005328FB"/>
    <w:rsid w:val="00555590"/>
    <w:rsid w:val="00557CA5"/>
    <w:rsid w:val="00597DE3"/>
    <w:rsid w:val="005A2BE4"/>
    <w:rsid w:val="005A2C2A"/>
    <w:rsid w:val="005B025B"/>
    <w:rsid w:val="005B1E8A"/>
    <w:rsid w:val="005C584C"/>
    <w:rsid w:val="005F0564"/>
    <w:rsid w:val="005F5ECA"/>
    <w:rsid w:val="006014CF"/>
    <w:rsid w:val="00601B0A"/>
    <w:rsid w:val="006062DA"/>
    <w:rsid w:val="00613BC8"/>
    <w:rsid w:val="006249FE"/>
    <w:rsid w:val="00626437"/>
    <w:rsid w:val="006324DE"/>
    <w:rsid w:val="00632FA0"/>
    <w:rsid w:val="00641167"/>
    <w:rsid w:val="00645359"/>
    <w:rsid w:val="0064652D"/>
    <w:rsid w:val="006538CA"/>
    <w:rsid w:val="0065558A"/>
    <w:rsid w:val="006600FE"/>
    <w:rsid w:val="00676135"/>
    <w:rsid w:val="00683C06"/>
    <w:rsid w:val="00684401"/>
    <w:rsid w:val="006B2229"/>
    <w:rsid w:val="006C2294"/>
    <w:rsid w:val="006C41A4"/>
    <w:rsid w:val="006C5F39"/>
    <w:rsid w:val="006D0D53"/>
    <w:rsid w:val="006D1E9A"/>
    <w:rsid w:val="006D5924"/>
    <w:rsid w:val="006E0631"/>
    <w:rsid w:val="006E1ABA"/>
    <w:rsid w:val="006F2C7A"/>
    <w:rsid w:val="006F7994"/>
    <w:rsid w:val="007032FD"/>
    <w:rsid w:val="00706281"/>
    <w:rsid w:val="00714716"/>
    <w:rsid w:val="00734BFA"/>
    <w:rsid w:val="00735E61"/>
    <w:rsid w:val="00741B76"/>
    <w:rsid w:val="00742C38"/>
    <w:rsid w:val="00744110"/>
    <w:rsid w:val="00745FD8"/>
    <w:rsid w:val="00773E7D"/>
    <w:rsid w:val="00777FC4"/>
    <w:rsid w:val="00783734"/>
    <w:rsid w:val="007913A6"/>
    <w:rsid w:val="00791CFE"/>
    <w:rsid w:val="00796AD1"/>
    <w:rsid w:val="00797E00"/>
    <w:rsid w:val="007A49F9"/>
    <w:rsid w:val="007B179A"/>
    <w:rsid w:val="007C1B3D"/>
    <w:rsid w:val="007C55D9"/>
    <w:rsid w:val="007C7D4B"/>
    <w:rsid w:val="007D26B9"/>
    <w:rsid w:val="007D3402"/>
    <w:rsid w:val="007E7212"/>
    <w:rsid w:val="00817A62"/>
    <w:rsid w:val="00820E79"/>
    <w:rsid w:val="0082105F"/>
    <w:rsid w:val="008211AF"/>
    <w:rsid w:val="00822396"/>
    <w:rsid w:val="00826E51"/>
    <w:rsid w:val="008327B2"/>
    <w:rsid w:val="0084685A"/>
    <w:rsid w:val="008734B8"/>
    <w:rsid w:val="0087569A"/>
    <w:rsid w:val="0088040B"/>
    <w:rsid w:val="00882E80"/>
    <w:rsid w:val="00884145"/>
    <w:rsid w:val="00891346"/>
    <w:rsid w:val="00893A53"/>
    <w:rsid w:val="008B0CD3"/>
    <w:rsid w:val="008B3A86"/>
    <w:rsid w:val="008C0EA8"/>
    <w:rsid w:val="008C5452"/>
    <w:rsid w:val="008D2030"/>
    <w:rsid w:val="008D708A"/>
    <w:rsid w:val="008D7C69"/>
    <w:rsid w:val="008E2082"/>
    <w:rsid w:val="00903792"/>
    <w:rsid w:val="0090502E"/>
    <w:rsid w:val="00927722"/>
    <w:rsid w:val="00933644"/>
    <w:rsid w:val="00941A3D"/>
    <w:rsid w:val="00951E53"/>
    <w:rsid w:val="0096157A"/>
    <w:rsid w:val="009813C0"/>
    <w:rsid w:val="00981DB4"/>
    <w:rsid w:val="00991AB8"/>
    <w:rsid w:val="009A310D"/>
    <w:rsid w:val="009A5F29"/>
    <w:rsid w:val="009A7950"/>
    <w:rsid w:val="009B5D34"/>
    <w:rsid w:val="009C4C25"/>
    <w:rsid w:val="009E6003"/>
    <w:rsid w:val="009F1635"/>
    <w:rsid w:val="00A02444"/>
    <w:rsid w:val="00A03E63"/>
    <w:rsid w:val="00A06CF2"/>
    <w:rsid w:val="00A16E48"/>
    <w:rsid w:val="00A2268D"/>
    <w:rsid w:val="00A244CC"/>
    <w:rsid w:val="00A34C65"/>
    <w:rsid w:val="00A35FB3"/>
    <w:rsid w:val="00A42A09"/>
    <w:rsid w:val="00A45B1E"/>
    <w:rsid w:val="00A462F5"/>
    <w:rsid w:val="00A53F4D"/>
    <w:rsid w:val="00A54975"/>
    <w:rsid w:val="00A643E4"/>
    <w:rsid w:val="00A675F2"/>
    <w:rsid w:val="00A74A06"/>
    <w:rsid w:val="00A8676E"/>
    <w:rsid w:val="00AB2B7D"/>
    <w:rsid w:val="00AB7512"/>
    <w:rsid w:val="00AC5D22"/>
    <w:rsid w:val="00AD2D73"/>
    <w:rsid w:val="00AD50A7"/>
    <w:rsid w:val="00AE6AEE"/>
    <w:rsid w:val="00B029CA"/>
    <w:rsid w:val="00B04C54"/>
    <w:rsid w:val="00B137D8"/>
    <w:rsid w:val="00B43144"/>
    <w:rsid w:val="00B439A6"/>
    <w:rsid w:val="00B522A8"/>
    <w:rsid w:val="00B71251"/>
    <w:rsid w:val="00B726A9"/>
    <w:rsid w:val="00B804BD"/>
    <w:rsid w:val="00B87C92"/>
    <w:rsid w:val="00B90C42"/>
    <w:rsid w:val="00B9222B"/>
    <w:rsid w:val="00BB069C"/>
    <w:rsid w:val="00BC0C2E"/>
    <w:rsid w:val="00BC2F09"/>
    <w:rsid w:val="00BD27EE"/>
    <w:rsid w:val="00BD4DFF"/>
    <w:rsid w:val="00BE0331"/>
    <w:rsid w:val="00BE713A"/>
    <w:rsid w:val="00BE73FD"/>
    <w:rsid w:val="00BF1941"/>
    <w:rsid w:val="00C00C1E"/>
    <w:rsid w:val="00C0700B"/>
    <w:rsid w:val="00C140E4"/>
    <w:rsid w:val="00C16ECC"/>
    <w:rsid w:val="00C31E27"/>
    <w:rsid w:val="00C35D29"/>
    <w:rsid w:val="00C36776"/>
    <w:rsid w:val="00C47100"/>
    <w:rsid w:val="00C62EEF"/>
    <w:rsid w:val="00C636C4"/>
    <w:rsid w:val="00C674A9"/>
    <w:rsid w:val="00C6768B"/>
    <w:rsid w:val="00C81828"/>
    <w:rsid w:val="00CB7840"/>
    <w:rsid w:val="00CC28D7"/>
    <w:rsid w:val="00CD6B58"/>
    <w:rsid w:val="00CE1A38"/>
    <w:rsid w:val="00CE4911"/>
    <w:rsid w:val="00CE4C42"/>
    <w:rsid w:val="00CE7191"/>
    <w:rsid w:val="00CF401E"/>
    <w:rsid w:val="00D1228D"/>
    <w:rsid w:val="00D157CC"/>
    <w:rsid w:val="00D2142B"/>
    <w:rsid w:val="00D267D2"/>
    <w:rsid w:val="00D34544"/>
    <w:rsid w:val="00D4008D"/>
    <w:rsid w:val="00D40B69"/>
    <w:rsid w:val="00D41FE8"/>
    <w:rsid w:val="00D4673E"/>
    <w:rsid w:val="00D56F44"/>
    <w:rsid w:val="00D578CC"/>
    <w:rsid w:val="00D60EBC"/>
    <w:rsid w:val="00D64B62"/>
    <w:rsid w:val="00D65686"/>
    <w:rsid w:val="00D75422"/>
    <w:rsid w:val="00D806B6"/>
    <w:rsid w:val="00D97F7E"/>
    <w:rsid w:val="00DB6A33"/>
    <w:rsid w:val="00DB7076"/>
    <w:rsid w:val="00DC18D3"/>
    <w:rsid w:val="00DC567F"/>
    <w:rsid w:val="00DC670A"/>
    <w:rsid w:val="00DD1A03"/>
    <w:rsid w:val="00DD4652"/>
    <w:rsid w:val="00E037F1"/>
    <w:rsid w:val="00E13666"/>
    <w:rsid w:val="00E211B9"/>
    <w:rsid w:val="00E21BB2"/>
    <w:rsid w:val="00E2318C"/>
    <w:rsid w:val="00E2533A"/>
    <w:rsid w:val="00E37AC5"/>
    <w:rsid w:val="00E447A6"/>
    <w:rsid w:val="00E46F46"/>
    <w:rsid w:val="00E50B44"/>
    <w:rsid w:val="00E53A10"/>
    <w:rsid w:val="00E54D43"/>
    <w:rsid w:val="00E57AD3"/>
    <w:rsid w:val="00E63AFD"/>
    <w:rsid w:val="00E72880"/>
    <w:rsid w:val="00E73D39"/>
    <w:rsid w:val="00E77602"/>
    <w:rsid w:val="00E84741"/>
    <w:rsid w:val="00E84F2E"/>
    <w:rsid w:val="00E85597"/>
    <w:rsid w:val="00EB1A25"/>
    <w:rsid w:val="00EC0DF9"/>
    <w:rsid w:val="00EC380B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26C9B"/>
    <w:rsid w:val="00F36500"/>
    <w:rsid w:val="00F3713B"/>
    <w:rsid w:val="00F40DB5"/>
    <w:rsid w:val="00F47243"/>
    <w:rsid w:val="00F47EB1"/>
    <w:rsid w:val="00F52180"/>
    <w:rsid w:val="00FA6EE9"/>
    <w:rsid w:val="00FB5DC5"/>
    <w:rsid w:val="00FC1FA5"/>
    <w:rsid w:val="00FC5C2C"/>
    <w:rsid w:val="00FC6D80"/>
    <w:rsid w:val="00FC748C"/>
    <w:rsid w:val="00FE3182"/>
    <w:rsid w:val="00FE39F0"/>
    <w:rsid w:val="00FE7DA9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899</Words>
  <Characters>4855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35</cp:revision>
  <cp:lastPrinted>2025-10-21T14:10:00Z</cp:lastPrinted>
  <dcterms:created xsi:type="dcterms:W3CDTF">2025-10-16T14:44:00Z</dcterms:created>
  <dcterms:modified xsi:type="dcterms:W3CDTF">2025-10-22T16:43:00Z</dcterms:modified>
</cp:coreProperties>
</file>