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R$ 26.440.967,13 (vinte seis milhões, quatrocentos e quarenta mil, novecentos e sessenta e sete reais e treze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