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479/2025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especial no orçamento vigente  no valor de R$ 233.888,88 (duzentos e trinta e três  mil e oitocentos e oitenta e oito reais e oitenta e oito centavos),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