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especial no orçamento vigente  no valor de R$ 233.888,88 (duzentos e trinta e três  mil e oitocentos e oitenta e oito reais e oitenta e oito centavos),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