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AA4DA9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EF22D7">
        <w:rPr>
          <w:sz w:val="24"/>
        </w:rPr>
        <w:t xml:space="preserve">retirada de entulho </w:t>
      </w:r>
      <w:r w:rsidRPr="00487335" w:rsidR="00487335">
        <w:rPr>
          <w:sz w:val="24"/>
        </w:rPr>
        <w:t>Rua Arcangelo Alves Barbosa</w:t>
      </w:r>
      <w:bookmarkEnd w:id="1"/>
      <w:r w:rsidRPr="00487335" w:rsidR="00487335">
        <w:rPr>
          <w:sz w:val="24"/>
        </w:rPr>
        <w:t>, 80</w:t>
      </w:r>
      <w:r w:rsidR="00FA4252">
        <w:rPr>
          <w:sz w:val="24"/>
        </w:rPr>
        <w:t xml:space="preserve">,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54419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1655"/>
    <w:rsid w:val="00EC7951"/>
    <w:rsid w:val="00ED0D7C"/>
    <w:rsid w:val="00EE138A"/>
    <w:rsid w:val="00EE1E70"/>
    <w:rsid w:val="00EE2F85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797B-8467-466B-99A9-C35CB706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2025-10-20T14:19:00Z</dcterms:created>
  <dcterms:modified xsi:type="dcterms:W3CDTF">2025-10-20T14:19:00Z</dcterms:modified>
</cp:coreProperties>
</file>