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33E48" w:rsidP="00E33E48" w14:paraId="65649F0F" w14:textId="77777777">
      <w:pPr>
        <w:pStyle w:val="NormalWeb"/>
        <w:spacing w:line="360" w:lineRule="auto"/>
        <w:jc w:val="both"/>
        <w:rPr>
          <w:rFonts w:ascii="Arial" w:hAnsi="Arial" w:cs="Arial"/>
        </w:rPr>
      </w:pPr>
      <w:r w:rsidRPr="00E33E48">
        <w:rPr>
          <w:rFonts w:ascii="Arial" w:hAnsi="Arial" w:cs="Arial"/>
          <w:b/>
        </w:rPr>
        <w:t>EXMO. SR. PRESIDENTE DA CÂMARA MUNICIPAL DE SUMARÉ</w:t>
      </w:r>
      <w:r>
        <w:rPr>
          <w:rFonts w:ascii="Arial" w:hAnsi="Arial" w:cs="Arial"/>
        </w:rPr>
        <w:t xml:space="preserve"> Através do presente, venho</w:t>
      </w:r>
      <w:r w:rsidRPr="00E33E48">
        <w:rPr>
          <w:rFonts w:ascii="Arial" w:hAnsi="Arial" w:cs="Arial"/>
        </w:rPr>
        <w:t xml:space="preserve"> apresentar o presente</w:t>
      </w:r>
      <w:r w:rsidRPr="00E33E48">
        <w:rPr>
          <w:rFonts w:ascii="Arial" w:hAnsi="Arial" w:cs="Arial"/>
          <w:b/>
        </w:rPr>
        <w:t xml:space="preserve"> REQUERIMENTO</w:t>
      </w:r>
      <w:r>
        <w:rPr>
          <w:rFonts w:ascii="Arial" w:hAnsi="Arial" w:cs="Arial"/>
        </w:rPr>
        <w:t xml:space="preserve"> de Autoria do Vereador</w:t>
      </w:r>
      <w:r w:rsidRPr="00E33E48">
        <w:rPr>
          <w:rFonts w:ascii="Arial" w:hAnsi="Arial" w:cs="Arial"/>
        </w:rPr>
        <w:t xml:space="preserve"> </w:t>
      </w:r>
      <w:r>
        <w:rPr>
          <w:rFonts w:ascii="Arial" w:hAnsi="Arial" w:cs="Arial"/>
        </w:rPr>
        <w:t>Wellington Souza,</w:t>
      </w:r>
      <w:r w:rsidRPr="00E33E48">
        <w:rPr>
          <w:rFonts w:ascii="Arial" w:hAnsi="Arial" w:cs="Arial"/>
        </w:rPr>
        <w:t xml:space="preserve"> </w:t>
      </w:r>
    </w:p>
    <w:p w:rsidR="00E33E48" w:rsidRPr="00E33E48" w:rsidP="00E33E48" w14:paraId="2C1BCE01" w14:textId="4085BB06">
      <w:pPr>
        <w:pStyle w:val="NormalWeb"/>
        <w:spacing w:line="360" w:lineRule="auto"/>
        <w:ind w:left="2124"/>
        <w:jc w:val="both"/>
        <w:rPr>
          <w:rFonts w:ascii="Arial" w:hAnsi="Arial" w:cs="Arial"/>
          <w:b/>
        </w:rPr>
      </w:pPr>
      <w:r w:rsidRPr="00E33E48">
        <w:rPr>
          <w:rFonts w:ascii="Arial" w:hAnsi="Arial" w:cs="Arial"/>
          <w:b/>
        </w:rPr>
        <w:t>Assunto: Solicita informações sobre a redução de postos de atendimento presencial da Concessionária de Serviç</w:t>
      </w:r>
      <w:r w:rsidRPr="00E33E48">
        <w:rPr>
          <w:rFonts w:ascii="Arial" w:hAnsi="Arial" w:cs="Arial"/>
          <w:b/>
        </w:rPr>
        <w:t>os de Água e Esgoto de Sumaré.</w:t>
      </w:r>
    </w:p>
    <w:p w:rsidR="00E33E48" w:rsidP="00E33E48" w14:paraId="7EC4822E" w14:textId="343D8E17">
      <w:pPr>
        <w:pStyle w:val="NormalWeb"/>
        <w:spacing w:line="360" w:lineRule="auto"/>
        <w:jc w:val="both"/>
        <w:rPr>
          <w:rFonts w:ascii="Arial" w:hAnsi="Arial" w:cs="Arial"/>
        </w:rPr>
      </w:pPr>
      <w:r>
        <w:rPr>
          <w:rFonts w:ascii="Arial" w:hAnsi="Arial" w:cs="Arial"/>
        </w:rPr>
        <w:t>O vereador que a este subscreve, REQUERER</w:t>
      </w:r>
      <w:r w:rsidRPr="00E33E48">
        <w:rPr>
          <w:rFonts w:ascii="Arial" w:hAnsi="Arial" w:cs="Arial"/>
        </w:rPr>
        <w:t xml:space="preserve">, após ouvido o Soberano Plenário, que seja oficiada a concessionária BRK Ambiental para que preste as seguintes informações e providências: </w:t>
      </w:r>
    </w:p>
    <w:p w:rsidR="00E33E48" w:rsidP="00E33E48" w14:paraId="0193D12B" w14:textId="77777777">
      <w:pPr>
        <w:pStyle w:val="NormalWeb"/>
        <w:spacing w:line="360" w:lineRule="auto"/>
        <w:jc w:val="both"/>
        <w:rPr>
          <w:rFonts w:ascii="Arial" w:hAnsi="Arial" w:cs="Arial"/>
        </w:rPr>
      </w:pPr>
      <w:r w:rsidRPr="00696230">
        <w:rPr>
          <w:rFonts w:ascii="Arial" w:hAnsi="Arial" w:cs="Arial"/>
          <w:b/>
        </w:rPr>
        <w:t>CONSIDERANDO</w:t>
      </w:r>
      <w:r w:rsidRPr="00E33E48">
        <w:rPr>
          <w:rFonts w:ascii="Arial" w:hAnsi="Arial" w:cs="Arial"/>
        </w:rPr>
        <w:t xml:space="preserve"> que compete a esta Casa de Leis fiscalizar a correta execução dos contratos de concessão de serviços públicos, garantindo a qualidade e a acessibilidade dos serviços à população, nos termos da Lei Orgânica do Município e do Regimento Interno desta Casa Legislativa; </w:t>
      </w:r>
      <w:r w:rsidRPr="00696230">
        <w:rPr>
          <w:rFonts w:ascii="Arial" w:hAnsi="Arial" w:cs="Arial"/>
          <w:b/>
        </w:rPr>
        <w:t>CONSIDERANDO</w:t>
      </w:r>
      <w:r w:rsidRPr="00E33E48">
        <w:rPr>
          <w:rFonts w:ascii="Arial" w:hAnsi="Arial" w:cs="Arial"/>
        </w:rPr>
        <w:t xml:space="preserve"> as inúmeras reclamações de munícipes sobre a recente divulgação da BRK Ambiental acerca da redução no número de postos de atendimento presencial em Sumaré; </w:t>
      </w:r>
    </w:p>
    <w:p w:rsidR="00E33E48" w:rsidP="00E33E48" w14:paraId="141BCF10" w14:textId="77777777">
      <w:pPr>
        <w:pStyle w:val="NormalWeb"/>
        <w:spacing w:line="360" w:lineRule="auto"/>
        <w:jc w:val="both"/>
        <w:rPr>
          <w:rFonts w:ascii="Arial" w:hAnsi="Arial" w:cs="Arial"/>
        </w:rPr>
      </w:pPr>
      <w:r w:rsidRPr="00696230">
        <w:rPr>
          <w:rFonts w:ascii="Arial" w:hAnsi="Arial" w:cs="Arial"/>
          <w:b/>
        </w:rPr>
        <w:t>CONSIDERANDO</w:t>
      </w:r>
      <w:r w:rsidRPr="00E33E48">
        <w:rPr>
          <w:rFonts w:ascii="Arial" w:hAnsi="Arial" w:cs="Arial"/>
        </w:rPr>
        <w:t xml:space="preserve"> que o Ofício n° 208/25 RB da BRK Ambiental se limitou a confirmar que, a partir de 31/10/2025, desativará o atendimento da Área Cura (Jd. </w:t>
      </w:r>
      <w:r w:rsidRPr="00E33E48">
        <w:rPr>
          <w:rFonts w:ascii="Arial" w:hAnsi="Arial" w:cs="Arial"/>
        </w:rPr>
        <w:t>Denadai</w:t>
      </w:r>
      <w:r w:rsidRPr="00E33E48">
        <w:rPr>
          <w:rFonts w:ascii="Arial" w:hAnsi="Arial" w:cs="Arial"/>
        </w:rPr>
        <w:t xml:space="preserve">) e do Matão (V. San Martin), sem indicar qualquer embasamento legal ou contratual que autorize tal medida; </w:t>
      </w:r>
    </w:p>
    <w:p w:rsidR="00E33E48" w:rsidRPr="00E33E48" w:rsidP="00E33E48" w14:paraId="0BA798F5" w14:textId="1ECC0656">
      <w:pPr>
        <w:pStyle w:val="NormalWeb"/>
        <w:spacing w:line="360" w:lineRule="auto"/>
        <w:jc w:val="both"/>
        <w:rPr>
          <w:rFonts w:ascii="Arial" w:hAnsi="Arial" w:cs="Arial"/>
        </w:rPr>
      </w:pPr>
      <w:r w:rsidRPr="00696230">
        <w:rPr>
          <w:rFonts w:ascii="Arial" w:hAnsi="Arial" w:cs="Arial"/>
          <w:b/>
        </w:rPr>
        <w:t>CONSIDERANDO</w:t>
      </w:r>
      <w:r w:rsidRPr="00E33E48">
        <w:rPr>
          <w:rFonts w:ascii="Arial" w:hAnsi="Arial" w:cs="Arial"/>
        </w:rPr>
        <w:t xml:space="preserve"> a necessidade de zelar pela justiça tarifária e verificar se a eventual economia operacional decorrente da diminuição de custos (aluguel, pessoal, etc.) será revertida em benefício do consumidor final; </w:t>
      </w:r>
    </w:p>
    <w:p w:rsidR="00E33E48" w:rsidP="00E33E48" w14:paraId="4D2AD783" w14:textId="77777777">
      <w:pPr>
        <w:pStyle w:val="NormalWeb"/>
        <w:spacing w:line="360" w:lineRule="auto"/>
        <w:jc w:val="both"/>
        <w:rPr>
          <w:rFonts w:ascii="Arial" w:hAnsi="Arial" w:cs="Arial"/>
        </w:rPr>
      </w:pPr>
      <w:r w:rsidRPr="00696230">
        <w:rPr>
          <w:rFonts w:ascii="Arial" w:hAnsi="Arial" w:cs="Arial"/>
          <w:b/>
        </w:rPr>
        <w:t>REQUER</w:t>
      </w:r>
      <w:r w:rsidRPr="00E33E48">
        <w:rPr>
          <w:rFonts w:ascii="Arial" w:hAnsi="Arial" w:cs="Arial"/>
        </w:rPr>
        <w:t xml:space="preserve"> pelo presente e na forma regimental, após ouvido o Plenário, que seja oficiada a BRK Ambiental - Unidade Sumaré para que informe e providencie o que se segue:</w:t>
      </w:r>
    </w:p>
    <w:p w:rsidR="00E33E48" w:rsidRPr="00696230" w:rsidP="00E33E48" w14:paraId="6AF6AFB2" w14:textId="4BEF50D6">
      <w:pPr>
        <w:pStyle w:val="NormalWeb"/>
        <w:numPr>
          <w:ilvl w:val="0"/>
          <w:numId w:val="11"/>
        </w:numPr>
        <w:spacing w:line="360" w:lineRule="auto"/>
        <w:jc w:val="both"/>
        <w:rPr>
          <w:rFonts w:ascii="Arial" w:hAnsi="Arial" w:cs="Arial"/>
          <w:b/>
        </w:rPr>
      </w:pPr>
      <w:r w:rsidRPr="00696230">
        <w:rPr>
          <w:rFonts w:ascii="Arial" w:hAnsi="Arial" w:cs="Arial"/>
          <w:b/>
        </w:rPr>
        <w:t>Quesitos – Esclarecimentos sobre Redução de Postos de Atendimento e Impacto Tarifário</w:t>
      </w:r>
      <w:r w:rsidRPr="00696230">
        <w:rPr>
          <w:rFonts w:ascii="Arial" w:hAnsi="Arial" w:cs="Arial"/>
          <w:b/>
        </w:rPr>
        <w:t>.</w:t>
      </w:r>
    </w:p>
    <w:p w:rsidR="00E33E48" w:rsidP="00E33E48" w14:paraId="085FD73B" w14:textId="69A3177D">
      <w:pPr>
        <w:pStyle w:val="NormalWeb"/>
        <w:numPr>
          <w:ilvl w:val="0"/>
          <w:numId w:val="12"/>
        </w:numPr>
        <w:spacing w:line="360" w:lineRule="auto"/>
        <w:jc w:val="both"/>
        <w:rPr>
          <w:rFonts w:ascii="Arial" w:hAnsi="Arial" w:cs="Arial"/>
        </w:rPr>
      </w:pPr>
      <w:r w:rsidRPr="00E33E48">
        <w:rPr>
          <w:rFonts w:ascii="Arial" w:hAnsi="Arial" w:cs="Arial"/>
        </w:rPr>
        <w:t xml:space="preserve">Informar qual é o embasamento legal ou contratual que autoriza a redução e/ou desativação dos postos de atendimento presencial no Município de Sumaré, especificamente no Jd. </w:t>
      </w:r>
      <w:r w:rsidRPr="00E33E48">
        <w:rPr>
          <w:rFonts w:ascii="Arial" w:hAnsi="Arial" w:cs="Arial"/>
        </w:rPr>
        <w:t>Denadai</w:t>
      </w:r>
      <w:r w:rsidRPr="00E33E48">
        <w:rPr>
          <w:rFonts w:ascii="Arial" w:hAnsi="Arial" w:cs="Arial"/>
        </w:rPr>
        <w:t xml:space="preserve"> e na V. San Martin.</w:t>
      </w:r>
    </w:p>
    <w:p w:rsidR="00E33E48" w:rsidP="00E33E48" w14:paraId="608863B0" w14:textId="440239BE">
      <w:pPr>
        <w:pStyle w:val="NormalWeb"/>
        <w:numPr>
          <w:ilvl w:val="0"/>
          <w:numId w:val="12"/>
        </w:numPr>
        <w:spacing w:line="360" w:lineRule="auto"/>
        <w:jc w:val="both"/>
        <w:rPr>
          <w:rFonts w:ascii="Arial" w:hAnsi="Arial" w:cs="Arial"/>
        </w:rPr>
      </w:pPr>
      <w:r w:rsidRPr="00E33E48">
        <w:rPr>
          <w:rFonts w:ascii="Arial" w:hAnsi="Arial" w:cs="Arial"/>
        </w:rPr>
        <w:t>Indicar, de forma clara e precisa, a cláusula, parágrafo ou dispositivo do Contrato de Concessão que expressamente prevê e/ou permite a diminuição da quantidade de unidades de atendimento presencial disponíveis à população.</w:t>
      </w:r>
    </w:p>
    <w:p w:rsidR="00E33E48" w:rsidP="00E33E48" w14:paraId="1F8A94C1" w14:textId="77777777">
      <w:pPr>
        <w:pStyle w:val="NormalWeb"/>
        <w:numPr>
          <w:ilvl w:val="0"/>
          <w:numId w:val="12"/>
        </w:numPr>
        <w:spacing w:line="360" w:lineRule="auto"/>
        <w:jc w:val="both"/>
        <w:rPr>
          <w:rFonts w:ascii="Arial" w:hAnsi="Arial" w:cs="Arial"/>
        </w:rPr>
      </w:pPr>
      <w:r w:rsidRPr="00E33E48">
        <w:rPr>
          <w:rFonts w:ascii="Arial" w:hAnsi="Arial" w:cs="Arial"/>
        </w:rPr>
        <w:t xml:space="preserve">Considerando que caso haja respaldo legal e contratual, a diminuição dos postos de atendimento presenciais deve gerar uma redução nos custos operacionais, informar se haverá uma redução proporcional na tarifa cobrada dos munícipes de Sumaré e, em caso negativo, apresentar a justificativa técnica e legal para a não aplicação dessa redução. </w:t>
      </w:r>
    </w:p>
    <w:p w:rsidR="00E33E48" w:rsidRPr="00E33E48" w:rsidP="00E33E48" w14:paraId="2D4E1B2C" w14:textId="4F6CE499">
      <w:pPr>
        <w:pStyle w:val="NormalWeb"/>
        <w:numPr>
          <w:ilvl w:val="0"/>
          <w:numId w:val="12"/>
        </w:numPr>
        <w:spacing w:line="360" w:lineRule="auto"/>
        <w:jc w:val="both"/>
        <w:rPr>
          <w:rFonts w:ascii="Arial" w:hAnsi="Arial" w:cs="Arial"/>
        </w:rPr>
      </w:pPr>
      <w:r w:rsidRPr="00E33E48">
        <w:rPr>
          <w:rFonts w:ascii="Arial" w:hAnsi="Arial" w:cs="Arial"/>
        </w:rPr>
        <w:t>Apresentar a memória de cálculo e/ou estudo técnico que demonstre que a redução dos postos de atendimento não resultará em prejuízo à qualidade e à universalidade do acesso aos serviços de atendimento ao público.</w:t>
      </w:r>
    </w:p>
    <w:p w:rsidR="00E33E48" w:rsidRPr="00696230" w:rsidP="00E33E48" w14:paraId="5721C41B" w14:textId="61D35746">
      <w:pPr>
        <w:pStyle w:val="NormalWeb"/>
        <w:numPr>
          <w:ilvl w:val="0"/>
          <w:numId w:val="11"/>
        </w:numPr>
        <w:spacing w:line="360" w:lineRule="auto"/>
        <w:jc w:val="both"/>
        <w:rPr>
          <w:rFonts w:ascii="Arial" w:hAnsi="Arial" w:cs="Arial"/>
          <w:b/>
        </w:rPr>
      </w:pPr>
      <w:r w:rsidRPr="00696230">
        <w:rPr>
          <w:rFonts w:ascii="Arial" w:hAnsi="Arial" w:cs="Arial"/>
          <w:b/>
        </w:rPr>
        <w:t xml:space="preserve">Solicitação de Cópia do Contrato de Concessão </w:t>
      </w:r>
    </w:p>
    <w:p w:rsidR="00E33E48" w:rsidP="00E33E48" w14:paraId="05EB0211" w14:textId="16E8E2FE">
      <w:pPr>
        <w:pStyle w:val="NormalWeb"/>
        <w:numPr>
          <w:ilvl w:val="0"/>
          <w:numId w:val="12"/>
        </w:numPr>
        <w:spacing w:line="360" w:lineRule="auto"/>
        <w:jc w:val="both"/>
        <w:rPr>
          <w:rFonts w:ascii="Arial" w:hAnsi="Arial" w:cs="Arial"/>
        </w:rPr>
      </w:pPr>
      <w:r w:rsidRPr="00E33E48">
        <w:rPr>
          <w:rFonts w:ascii="Arial" w:hAnsi="Arial" w:cs="Arial"/>
        </w:rPr>
        <w:t xml:space="preserve">Fornecer, em anexo à resposta, uma cópia integral (digital ou impressa) do Contrato de Concessão de Serviços Públicos de Saneamento Básico celebrado entre a Concessionária e o Município de Sumaré, incluindo todos os seus aditivos e anexos vigentes, em estrito cumprimento ao Princípio da Transparência e em razão do interesse público. </w:t>
      </w:r>
    </w:p>
    <w:p w:rsidR="00424322" w:rsidP="00E33E48" w14:paraId="3BD764BF" w14:textId="7F58F4AC">
      <w:pPr>
        <w:pStyle w:val="NormalWeb"/>
        <w:spacing w:line="360" w:lineRule="auto"/>
        <w:jc w:val="both"/>
        <w:rPr>
          <w:rFonts w:ascii="Arial" w:hAnsi="Arial" w:cs="Arial"/>
        </w:rPr>
      </w:pPr>
      <w:r w:rsidRPr="00E33E48">
        <w:rPr>
          <w:rFonts w:ascii="Arial" w:hAnsi="Arial" w:cs="Arial"/>
        </w:rPr>
        <w:t xml:space="preserve">A solicitação se dá em respeito ao Princípio da Acessibilidade ao serviço público essencial, à Transparência na Gestão Contratual e à necessidade de garantir a Justiça Tarifária na prestação de serviços custeados pelos munícipes. </w:t>
      </w:r>
    </w:p>
    <w:p w:rsidR="00E33E48" w:rsidP="00E33E48" w14:paraId="12AF78DA" w14:textId="70BBFB2A">
      <w:pPr>
        <w:pStyle w:val="NormalWeb"/>
        <w:spacing w:line="360" w:lineRule="auto"/>
        <w:jc w:val="both"/>
        <w:rPr>
          <w:rFonts w:ascii="Arial" w:hAnsi="Arial" w:cs="Arial"/>
        </w:rPr>
      </w:pPr>
    </w:p>
    <w:p w:rsidR="00E33E48" w:rsidRPr="00E33E48" w:rsidP="00E33E48" w14:paraId="769F6E65" w14:textId="77777777">
      <w:pPr>
        <w:pStyle w:val="NormalWeb"/>
        <w:spacing w:line="360" w:lineRule="auto"/>
        <w:jc w:val="both"/>
        <w:rPr>
          <w:rFonts w:ascii="Arial" w:hAnsi="Arial" w:cs="Arial"/>
        </w:rPr>
      </w:pPr>
    </w:p>
    <w:p w:rsidR="00855E92" w:rsidRPr="00E33E48" w:rsidP="00E33E48" w14:paraId="643F2F25" w14:textId="579F181F">
      <w:pPr>
        <w:pStyle w:val="NormalWeb"/>
        <w:jc w:val="both"/>
        <w:rPr>
          <w:rFonts w:ascii="Arial" w:hAnsi="Arial" w:cs="Arial"/>
        </w:rPr>
      </w:pPr>
      <w:r w:rsidRPr="00E33E48">
        <w:rPr>
          <w:rFonts w:ascii="Arial" w:hAnsi="Arial" w:cs="Arial"/>
        </w:rPr>
        <w:t xml:space="preserve">Sala da Sessão, 21 </w:t>
      </w:r>
      <w:r w:rsidRPr="00E33E48" w:rsidR="002B7C34">
        <w:rPr>
          <w:rFonts w:ascii="Arial" w:hAnsi="Arial" w:cs="Arial"/>
        </w:rPr>
        <w:t>de outubro</w:t>
      </w:r>
      <w:r w:rsidRPr="00E33E48" w:rsidR="005A5D80">
        <w:rPr>
          <w:rFonts w:ascii="Arial" w:hAnsi="Arial" w:cs="Arial"/>
        </w:rPr>
        <w:t xml:space="preserve"> de 2025.</w:t>
      </w:r>
    </w:p>
    <w:p w:rsidR="00855E92" w:rsidRPr="00E33E48" w:rsidP="00E33E48" w14:paraId="1D2C391E" w14:textId="77777777">
      <w:pPr>
        <w:jc w:val="both"/>
        <w:rPr>
          <w:rFonts w:ascii="Arial" w:hAnsi="Arial" w:cs="Arial"/>
          <w:sz w:val="24"/>
          <w:szCs w:val="24"/>
        </w:rPr>
      </w:pPr>
    </w:p>
    <w:p w:rsidR="00855E92" w:rsidRPr="00E33E48" w:rsidP="00E33E48" w14:paraId="6423339D" w14:textId="256DC885">
      <w:pPr>
        <w:jc w:val="both"/>
        <w:rPr>
          <w:rFonts w:ascii="Arial" w:hAnsi="Arial" w:cs="Arial"/>
          <w:sz w:val="24"/>
          <w:szCs w:val="24"/>
        </w:rPr>
      </w:pPr>
      <w:r w:rsidRPr="00E33E48">
        <w:rPr>
          <w:rFonts w:ascii="Arial" w:hAnsi="Arial" w:cs="Arial"/>
          <w:sz w:val="24"/>
          <w:szCs w:val="24"/>
        </w:rPr>
        <w:tab/>
      </w:r>
      <w:r w:rsidRPr="00E33E48">
        <w:rPr>
          <w:rFonts w:ascii="Arial" w:hAnsi="Arial" w:cs="Arial"/>
          <w:sz w:val="24"/>
          <w:szCs w:val="24"/>
        </w:rPr>
        <w:tab/>
      </w:r>
      <w:r w:rsidRPr="00E33E48">
        <w:rPr>
          <w:rFonts w:ascii="Arial" w:hAnsi="Arial" w:cs="Arial"/>
          <w:sz w:val="24"/>
          <w:szCs w:val="24"/>
        </w:rPr>
        <w:tab/>
        <w:t xml:space="preserve">Atenciosamente, </w:t>
      </w:r>
    </w:p>
    <w:p w:rsidR="00855E92" w:rsidRPr="00E33E48" w:rsidP="00E33E48" w14:paraId="0BC07692" w14:textId="77777777">
      <w:pPr>
        <w:jc w:val="center"/>
        <w:rPr>
          <w:rFonts w:ascii="Arial" w:hAnsi="Arial" w:cs="Arial"/>
          <w:sz w:val="24"/>
          <w:szCs w:val="24"/>
        </w:rPr>
      </w:pPr>
    </w:p>
    <w:p w:rsidR="008C0E47" w:rsidRPr="00E33E48" w:rsidP="00E33E48" w14:paraId="653407ED" w14:textId="72F09CD0">
      <w:pPr>
        <w:spacing w:after="0"/>
        <w:jc w:val="center"/>
        <w:rPr>
          <w:rFonts w:ascii="Arial" w:hAnsi="Arial" w:cs="Arial"/>
          <w:b/>
          <w:sz w:val="24"/>
          <w:szCs w:val="24"/>
        </w:rPr>
      </w:pPr>
      <w:r w:rsidRPr="00E33E48">
        <w:rPr>
          <w:rFonts w:ascii="Arial" w:hAnsi="Arial" w:cs="Arial"/>
          <w:b/>
          <w:sz w:val="24"/>
          <w:szCs w:val="24"/>
        </w:rPr>
        <w:t>Wellington Souza</w:t>
      </w:r>
    </w:p>
    <w:p w:rsidR="008C0E47" w:rsidRPr="00E33E48" w:rsidP="00E33E48" w14:paraId="1820F5AD" w14:textId="13BCC483">
      <w:pPr>
        <w:spacing w:after="0"/>
        <w:jc w:val="center"/>
        <w:rPr>
          <w:rFonts w:ascii="Arial" w:hAnsi="Arial" w:cs="Arial"/>
          <w:b/>
          <w:sz w:val="24"/>
          <w:szCs w:val="24"/>
        </w:rPr>
      </w:pPr>
      <w:r w:rsidRPr="00E33E48">
        <w:rPr>
          <w:rFonts w:ascii="Arial" w:hAnsi="Arial" w:cs="Arial"/>
          <w:b/>
          <w:sz w:val="24"/>
          <w:szCs w:val="24"/>
        </w:rPr>
        <w:t>Vereador</w:t>
      </w:r>
    </w:p>
    <w:p w:rsidR="00C27138" w:rsidRPr="00E33E48" w:rsidP="00E33E48" w14:paraId="6812AA74" w14:textId="4377C832">
      <w:pPr>
        <w:spacing w:after="0"/>
        <w:jc w:val="center"/>
        <w:rPr>
          <w:rFonts w:ascii="Arial" w:hAnsi="Arial" w:cs="Arial"/>
          <w:b/>
          <w:sz w:val="24"/>
          <w:szCs w:val="24"/>
        </w:rPr>
      </w:pPr>
      <w:bookmarkStart w:id="0" w:name="_GoBack"/>
      <w:bookmarkEnd w:id="0"/>
    </w:p>
    <w:sectPr w:rsidSect="00424322">
      <w:headerReference w:type="default" r:id="rId4"/>
      <w:pgSz w:w="11906" w:h="16838"/>
      <w:pgMar w:top="1701"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rightMargin">
            <wp:align>center</wp:align>
          </wp:positionH>
          <wp:positionV relativeFrom="page">
            <wp:align>center</wp:align>
          </wp:positionV>
          <wp:extent cx="381000" cy="521970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
                  <a:stretch>
                    <a:fillRect/>
                  </a:stretch>
                </pic:blipFill>
                <pic:spPr>
                  <a:xfrm>
                    <a:off x="0" y="0"/>
                    <a:ext cx="381000" cy="5219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C63992"/>
    <w:multiLevelType w:val="multilevel"/>
    <w:tmpl w:val="AB463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E4D09"/>
    <w:multiLevelType w:val="multilevel"/>
    <w:tmpl w:val="4AA8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A44E36"/>
    <w:multiLevelType w:val="multilevel"/>
    <w:tmpl w:val="6A84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875117"/>
    <w:multiLevelType w:val="hybridMultilevel"/>
    <w:tmpl w:val="3BDCCD42"/>
    <w:lvl w:ilvl="0">
      <w:start w:val="1"/>
      <w:numFmt w:val="decimal"/>
      <w:lvlText w:val="%1."/>
      <w:lvlJc w:val="left"/>
      <w:pPr>
        <w:ind w:left="1410" w:hanging="705"/>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4">
    <w:nsid w:val="328C618F"/>
    <w:multiLevelType w:val="hybridMultilevel"/>
    <w:tmpl w:val="07A6D99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3BF14490"/>
    <w:multiLevelType w:val="multilevel"/>
    <w:tmpl w:val="26EC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643086"/>
    <w:multiLevelType w:val="multilevel"/>
    <w:tmpl w:val="A3A21D56"/>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7">
    <w:nsid w:val="44437CDE"/>
    <w:multiLevelType w:val="hybridMultilevel"/>
    <w:tmpl w:val="35347D56"/>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B1B18A5"/>
    <w:multiLevelType w:val="multilevel"/>
    <w:tmpl w:val="37644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611989"/>
    <w:multiLevelType w:val="multilevel"/>
    <w:tmpl w:val="AE4E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913847"/>
    <w:multiLevelType w:val="multilevel"/>
    <w:tmpl w:val="95C8A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D691535"/>
    <w:multiLevelType w:val="hybridMultilevel"/>
    <w:tmpl w:val="78A01474"/>
    <w:lvl w:ilvl="0">
      <w:start w:val="1"/>
      <w:numFmt w:val="decimal"/>
      <w:lvlText w:val="%1."/>
      <w:lvlJc w:val="left"/>
      <w:pPr>
        <w:ind w:left="855" w:hanging="360"/>
      </w:p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12">
    <w:nsid w:val="7CF340B3"/>
    <w:multiLevelType w:val="multilevel"/>
    <w:tmpl w:val="AC48C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2"/>
  </w:num>
  <w:num w:numId="3">
    <w:abstractNumId w:val="6"/>
  </w:num>
  <w:num w:numId="4">
    <w:abstractNumId w:val="2"/>
  </w:num>
  <w:num w:numId="5">
    <w:abstractNumId w:val="0"/>
  </w:num>
  <w:num w:numId="6">
    <w:abstractNumId w:val="1"/>
  </w:num>
  <w:num w:numId="7">
    <w:abstractNumId w:val="9"/>
  </w:num>
  <w:num w:numId="8">
    <w:abstractNumId w:val="5"/>
  </w:num>
  <w:num w:numId="9">
    <w:abstractNumId w:val="8"/>
  </w:num>
  <w:num w:numId="10">
    <w:abstractNumId w:val="3"/>
  </w:num>
  <w:num w:numId="11">
    <w:abstractNumId w:val="7"/>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C17"/>
    <w:rsid w:val="00090A9B"/>
    <w:rsid w:val="000E756E"/>
    <w:rsid w:val="00233BFF"/>
    <w:rsid w:val="00246CE4"/>
    <w:rsid w:val="002B7C34"/>
    <w:rsid w:val="002D59EC"/>
    <w:rsid w:val="003737C9"/>
    <w:rsid w:val="00424322"/>
    <w:rsid w:val="005A5D80"/>
    <w:rsid w:val="00696230"/>
    <w:rsid w:val="007075E3"/>
    <w:rsid w:val="0073662A"/>
    <w:rsid w:val="00736E12"/>
    <w:rsid w:val="007612D8"/>
    <w:rsid w:val="00807BDD"/>
    <w:rsid w:val="00855E92"/>
    <w:rsid w:val="008C0E47"/>
    <w:rsid w:val="00965FE0"/>
    <w:rsid w:val="009D1153"/>
    <w:rsid w:val="00B06B37"/>
    <w:rsid w:val="00B84E7F"/>
    <w:rsid w:val="00BF008B"/>
    <w:rsid w:val="00C27138"/>
    <w:rsid w:val="00C47BD8"/>
    <w:rsid w:val="00C73733"/>
    <w:rsid w:val="00C978AD"/>
    <w:rsid w:val="00CA00F3"/>
    <w:rsid w:val="00CC7C17"/>
    <w:rsid w:val="00D62E5B"/>
    <w:rsid w:val="00E33E4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0CD9730-D441-4BF4-B640-E346397B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rsid w:val="00CC7C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Ttulo2Char"/>
    <w:uiPriority w:val="9"/>
    <w:semiHidden/>
    <w:unhideWhenUsed/>
    <w:qFormat/>
    <w:rsid w:val="00CC7C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Ttulo3Char"/>
    <w:uiPriority w:val="9"/>
    <w:semiHidden/>
    <w:unhideWhenUsed/>
    <w:qFormat/>
    <w:rsid w:val="00CC7C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Ttulo4Char"/>
    <w:uiPriority w:val="9"/>
    <w:semiHidden/>
    <w:unhideWhenUsed/>
    <w:qFormat/>
    <w:rsid w:val="00CC7C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Ttulo5Char"/>
    <w:uiPriority w:val="9"/>
    <w:semiHidden/>
    <w:unhideWhenUsed/>
    <w:qFormat/>
    <w:rsid w:val="00CC7C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Ttulo6Char"/>
    <w:uiPriority w:val="9"/>
    <w:semiHidden/>
    <w:unhideWhenUsed/>
    <w:qFormat/>
    <w:rsid w:val="00CC7C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CC7C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CC7C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CC7C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CC7C17"/>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link w:val="Heading2"/>
    <w:uiPriority w:val="9"/>
    <w:semiHidden/>
    <w:rsid w:val="00CC7C17"/>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link w:val="Heading3"/>
    <w:uiPriority w:val="9"/>
    <w:semiHidden/>
    <w:rsid w:val="00CC7C17"/>
    <w:rPr>
      <w:rFonts w:eastAsiaTheme="majorEastAsia" w:cstheme="majorBidi"/>
      <w:color w:val="2F5496" w:themeColor="accent1" w:themeShade="BF"/>
      <w:sz w:val="28"/>
      <w:szCs w:val="28"/>
    </w:rPr>
  </w:style>
  <w:style w:type="character" w:customStyle="1" w:styleId="Ttulo4Char">
    <w:name w:val="Título 4 Char"/>
    <w:basedOn w:val="DefaultParagraphFont"/>
    <w:link w:val="Heading4"/>
    <w:uiPriority w:val="9"/>
    <w:semiHidden/>
    <w:rsid w:val="00CC7C17"/>
    <w:rPr>
      <w:rFonts w:eastAsiaTheme="majorEastAsia" w:cstheme="majorBidi"/>
      <w:i/>
      <w:iCs/>
      <w:color w:val="2F5496" w:themeColor="accent1" w:themeShade="BF"/>
    </w:rPr>
  </w:style>
  <w:style w:type="character" w:customStyle="1" w:styleId="Ttulo5Char">
    <w:name w:val="Título 5 Char"/>
    <w:basedOn w:val="DefaultParagraphFont"/>
    <w:link w:val="Heading5"/>
    <w:uiPriority w:val="9"/>
    <w:semiHidden/>
    <w:rsid w:val="00CC7C17"/>
    <w:rPr>
      <w:rFonts w:eastAsiaTheme="majorEastAsia" w:cstheme="majorBidi"/>
      <w:color w:val="2F5496" w:themeColor="accent1" w:themeShade="BF"/>
    </w:rPr>
  </w:style>
  <w:style w:type="character" w:customStyle="1" w:styleId="Ttulo6Char">
    <w:name w:val="Título 6 Char"/>
    <w:basedOn w:val="DefaultParagraphFont"/>
    <w:link w:val="Heading6"/>
    <w:uiPriority w:val="9"/>
    <w:semiHidden/>
    <w:rsid w:val="00CC7C17"/>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CC7C17"/>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CC7C17"/>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CC7C17"/>
    <w:rPr>
      <w:rFonts w:eastAsiaTheme="majorEastAsia" w:cstheme="majorBidi"/>
      <w:color w:val="272727" w:themeColor="text1" w:themeTint="D8"/>
    </w:rPr>
  </w:style>
  <w:style w:type="paragraph" w:styleId="Title">
    <w:name w:val="Title"/>
    <w:basedOn w:val="Normal"/>
    <w:next w:val="Normal"/>
    <w:link w:val="TtuloChar"/>
    <w:uiPriority w:val="10"/>
    <w:qFormat/>
    <w:rsid w:val="00CC7C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CC7C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CC7C1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CC7C17"/>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CC7C17"/>
    <w:pPr>
      <w:spacing w:before="160"/>
      <w:jc w:val="center"/>
    </w:pPr>
    <w:rPr>
      <w:i/>
      <w:iCs/>
      <w:color w:val="404040" w:themeColor="text1" w:themeTint="BF"/>
    </w:rPr>
  </w:style>
  <w:style w:type="character" w:customStyle="1" w:styleId="CitaoChar">
    <w:name w:val="Citação Char"/>
    <w:basedOn w:val="DefaultParagraphFont"/>
    <w:link w:val="Quote"/>
    <w:uiPriority w:val="29"/>
    <w:rsid w:val="00CC7C17"/>
    <w:rPr>
      <w:i/>
      <w:iCs/>
      <w:color w:val="404040" w:themeColor="text1" w:themeTint="BF"/>
    </w:rPr>
  </w:style>
  <w:style w:type="paragraph" w:styleId="ListParagraph">
    <w:name w:val="List Paragraph"/>
    <w:basedOn w:val="Normal"/>
    <w:uiPriority w:val="34"/>
    <w:qFormat/>
    <w:rsid w:val="00CC7C17"/>
    <w:pPr>
      <w:ind w:left="720"/>
      <w:contextualSpacing/>
    </w:pPr>
  </w:style>
  <w:style w:type="character" w:styleId="IntenseEmphasis">
    <w:name w:val="Intense Emphasis"/>
    <w:basedOn w:val="DefaultParagraphFont"/>
    <w:uiPriority w:val="21"/>
    <w:qFormat/>
    <w:rsid w:val="00CC7C17"/>
    <w:rPr>
      <w:i/>
      <w:iCs/>
      <w:color w:val="2F5496" w:themeColor="accent1" w:themeShade="BF"/>
    </w:rPr>
  </w:style>
  <w:style w:type="paragraph" w:styleId="IntenseQuote">
    <w:name w:val="Intense Quote"/>
    <w:basedOn w:val="Normal"/>
    <w:next w:val="Normal"/>
    <w:link w:val="CitaoIntensaChar"/>
    <w:uiPriority w:val="30"/>
    <w:qFormat/>
    <w:rsid w:val="00CC7C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DefaultParagraphFont"/>
    <w:link w:val="IntenseQuote"/>
    <w:uiPriority w:val="30"/>
    <w:rsid w:val="00CC7C17"/>
    <w:rPr>
      <w:i/>
      <w:iCs/>
      <w:color w:val="2F5496" w:themeColor="accent1" w:themeShade="BF"/>
    </w:rPr>
  </w:style>
  <w:style w:type="character" w:styleId="IntenseReference">
    <w:name w:val="Intense Reference"/>
    <w:basedOn w:val="DefaultParagraphFont"/>
    <w:uiPriority w:val="32"/>
    <w:qFormat/>
    <w:rsid w:val="00CC7C17"/>
    <w:rPr>
      <w:b/>
      <w:bCs/>
      <w:smallCaps/>
      <w:color w:val="2F5496" w:themeColor="accent1" w:themeShade="BF"/>
      <w:spacing w:val="5"/>
    </w:rPr>
  </w:style>
  <w:style w:type="paragraph" w:styleId="NormalWeb">
    <w:name w:val="Normal (Web)"/>
    <w:basedOn w:val="Normal"/>
    <w:uiPriority w:val="99"/>
    <w:unhideWhenUsed/>
    <w:rsid w:val="005A5D80"/>
    <w:rPr>
      <w:rFonts w:ascii="Times New Roman" w:hAnsi="Times New Roman" w:cs="Times New Roman"/>
      <w:sz w:val="24"/>
      <w:szCs w:val="24"/>
    </w:rPr>
  </w:style>
  <w:style w:type="character" w:styleId="Strong">
    <w:name w:val="Strong"/>
    <w:basedOn w:val="DefaultParagraphFont"/>
    <w:uiPriority w:val="22"/>
    <w:qFormat/>
    <w:rsid w:val="00D62E5B"/>
    <w:rPr>
      <w:b/>
      <w:bCs/>
    </w:rPr>
  </w:style>
  <w:style w:type="paragraph" w:styleId="BalloonText">
    <w:name w:val="Balloon Text"/>
    <w:basedOn w:val="Normal"/>
    <w:link w:val="TextodebaloChar"/>
    <w:uiPriority w:val="99"/>
    <w:semiHidden/>
    <w:unhideWhenUsed/>
    <w:rsid w:val="00233BFF"/>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233B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2825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KLO DOTA TELLES</dc:creator>
  <cp:lastModifiedBy>Gabinete - Wellington Souza</cp:lastModifiedBy>
  <cp:revision>2</cp:revision>
  <cp:lastPrinted>2025-09-29T14:56:00Z</cp:lastPrinted>
  <dcterms:created xsi:type="dcterms:W3CDTF">2025-10-20T17:41:00Z</dcterms:created>
  <dcterms:modified xsi:type="dcterms:W3CDTF">2025-10-20T17:41:00Z</dcterms:modified>
</cp:coreProperties>
</file>