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both"/>
        <w:rPr>
          <w:sz w:val="20"/>
          <w:szCs w:val="20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b/>
          <w:color w:val="333333"/>
          <w:sz w:val="28"/>
          <w:szCs w:val="28"/>
          <w:highlight w:val="white"/>
        </w:rPr>
      </w:pPr>
      <w:r w:rsidRPr="00000000">
        <w:rPr>
          <w:b/>
          <w:color w:val="333333"/>
          <w:sz w:val="28"/>
          <w:szCs w:val="28"/>
          <w:highlight w:val="white"/>
          <w:rtl w:val="0"/>
        </w:rPr>
        <w:t>EXMO. SENHOR PRESIDENTE DA CÂMARA MUNICIPAL DE SUMARÉ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b/>
          <w:color w:val="333333"/>
          <w:sz w:val="28"/>
          <w:szCs w:val="28"/>
          <w:highlight w:val="whit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000000">
        <w:rPr>
          <w:color w:val="333333"/>
          <w:sz w:val="28"/>
          <w:szCs w:val="28"/>
          <w:highlight w:val="white"/>
          <w:rtl w:val="0"/>
        </w:rPr>
        <w:t>Tenho a honra e a grata satisfação de apresentar a seguinte</w:t>
      </w:r>
      <w:r w:rsidRPr="00000000">
        <w:rPr>
          <w:b/>
          <w:color w:val="333333"/>
          <w:sz w:val="28"/>
          <w:szCs w:val="28"/>
          <w:highlight w:val="white"/>
          <w:rtl w:val="0"/>
        </w:rPr>
        <w:t xml:space="preserve"> </w:t>
      </w:r>
      <w:r w:rsidRPr="00000000">
        <w:rPr>
          <w:rFonts w:ascii="Arial" w:eastAsia="Arial" w:hAnsi="Arial" w:cs="Arial"/>
          <w:b/>
          <w:color w:val="333333"/>
          <w:rtl w:val="0"/>
        </w:rPr>
        <w:t>EMENDA MODIFICATIVA ao PROJETO DE LEI Nº 70/2021.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>Altere-se o §2º do art. 1º do Projeto de Lei nº 70 de 2021, passando a ter a seguinte redação: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                  </w:t>
        <w:tab/>
      </w:r>
      <w:r w:rsidRPr="00000000">
        <w:rPr>
          <w:rFonts w:ascii="Arial" w:eastAsia="Arial" w:hAnsi="Arial" w:cs="Arial"/>
          <w:b/>
          <w:color w:val="333333"/>
          <w:rtl w:val="0"/>
        </w:rPr>
        <w:t xml:space="preserve">Art.1º </w:t>
      </w:r>
      <w:r w:rsidRPr="00000000">
        <w:rPr>
          <w:rFonts w:ascii="Arial" w:eastAsia="Arial" w:hAnsi="Arial" w:cs="Arial"/>
          <w:color w:val="333333"/>
          <w:rtl w:val="0"/>
        </w:rPr>
        <w:t>………………………………………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ab/>
        <w:tab/>
        <w:t>……………………………………………...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ind w:left="720" w:firstLine="720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b/>
          <w:color w:val="333333"/>
          <w:highlight w:val="white"/>
          <w:rtl w:val="0"/>
        </w:rPr>
        <w:t xml:space="preserve">§2º - </w:t>
      </w:r>
      <w:r w:rsidRPr="00000000">
        <w:rPr>
          <w:rFonts w:ascii="Arial" w:eastAsia="Arial" w:hAnsi="Arial" w:cs="Arial"/>
          <w:color w:val="333333"/>
          <w:highlight w:val="white"/>
          <w:rtl w:val="0"/>
        </w:rPr>
        <w:t>Os critérios para aplicação da presente Lei são válidos em todo o território municipal, exceto nos casos de proximidade de escolas, hospitais, igrejas, casas de repouso, clínicas médicas, bibliotecas, e outros estabelecimentos especificados em outros dispositivos legais que vetam toda emissão de som ou ruído.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    </w:t>
        <w:tab/>
        <w:t xml:space="preserve">                                                     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                                         </w:t>
        <w:tab/>
        <w:t>Sala das Sessões, 05 de maio de 2021.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33333"/>
        </w:rPr>
      </w:pPr>
      <w:r w:rsidRPr="00000000">
        <w:rPr>
          <w:rFonts w:ascii="Arial" w:eastAsia="Arial" w:hAnsi="Arial" w:cs="Arial"/>
          <w:b/>
          <w:color w:val="333333"/>
          <w:rtl w:val="0"/>
        </w:rPr>
        <w:t>Hélio Silva</w:t>
      </w: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33333"/>
        </w:rPr>
      </w:pPr>
      <w:r w:rsidRPr="00000000">
        <w:rPr>
          <w:rFonts w:ascii="Arial" w:eastAsia="Arial" w:hAnsi="Arial" w:cs="Arial"/>
          <w:b/>
          <w:color w:val="333333"/>
          <w:rtl w:val="0"/>
        </w:rPr>
        <w:t>Vereador (Cidadania)</w:t>
      </w:r>
    </w:p>
    <w:sectPr>
      <w:headerReference w:type="default" r:id="rId4"/>
      <w:footerReference w:type="default" r:id="rId5"/>
      <w:pgSz w:w="11906" w:h="16838" w:orient="portrait"/>
      <w:pgMar w:top="1701" w:right="1701" w:bottom="1276" w:left="1418" w:header="708" w:footer="566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 Black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>________________________________________________________________________________</w:t>
    </w:r>
  </w:p>
  <w:p w:rsidR="00000000" w:rsidRPr="00000000" w:rsidP="00000000" w14:paraId="00000017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pStyle w:val="Heading1"/>
      <w:numPr>
        <w:ilvl w:val="0"/>
        <w:numId w:val="1"/>
      </w:numPr>
      <w:tabs>
        <w:tab w:val="left" w:pos="6768"/>
      </w:tabs>
      <w:ind w:left="0" w:firstLine="0"/>
      <w:rPr>
        <w:rFonts w:ascii="Arial Black" w:eastAsia="Arial Black" w:hAnsi="Arial Black" w:cs="Arial Black"/>
        <w:sz w:val="32"/>
        <w:szCs w:val="32"/>
      </w:rPr>
    </w:pPr>
    <w:r w:rsidRPr="00000000"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338636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sz w:val="32"/>
        <w:szCs w:val="32"/>
        <w:rtl w:val="0"/>
      </w:rPr>
      <w:t xml:space="preserve">              </w:t>
    </w:r>
    <w:r w:rsidRPr="00000000">
      <w:rPr>
        <w:rFonts w:ascii="Arial Black" w:eastAsia="Arial Black" w:hAnsi="Arial Black" w:cs="Arial Black"/>
        <w:sz w:val="32"/>
        <w:szCs w:val="32"/>
        <w:rtl w:val="0"/>
      </w:rPr>
      <w:t>CÂMARA MUNICIPAL DE SUMARÉ</w:t>
    </w:r>
  </w:p>
  <w:p w:rsidR="00000000" w:rsidRPr="00000000" w:rsidP="00000000" w14:paraId="00000013">
    <w:pPr>
      <w:pStyle w:val="Heading1"/>
      <w:numPr>
        <w:ilvl w:val="0"/>
        <w:numId w:val="1"/>
      </w:numPr>
      <w:tabs>
        <w:tab w:val="left" w:pos="6768"/>
      </w:tabs>
      <w:ind w:left="0" w:firstLine="0"/>
    </w:pPr>
    <w:r w:rsidRPr="00000000">
      <w:rPr>
        <w:sz w:val="22"/>
        <w:szCs w:val="22"/>
        <w:rtl w:val="0"/>
      </w:rPr>
      <w:t xml:space="preserve">                        ESTADO DE SÃO PAULO</w:t>
    </w:r>
  </w:p>
  <w:p w:rsidR="00000000" w:rsidRPr="00000000" w:rsidP="00000000" w14:paraId="00000014">
    <w:pPr>
      <w:tabs>
        <w:tab w:val="left" w:pos="1590"/>
      </w:tabs>
    </w:pPr>
    <w:r w:rsidRPr="00000000">
      <w:rPr>
        <w:rtl w:val="0"/>
      </w:rPr>
      <w:tab/>
    </w:r>
  </w:p>
  <w:p w:rsidR="00000000" w:rsidRPr="00000000" w:rsidP="00000000" w14:paraId="0000001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265244"/>
    <w:multiLevelType w:val="hybridMultilevel"/>
    <w:tmpl w:val="00000000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6768"/>
      </w:tabs>
      <w:spacing w:after="0" w:line="240" w:lineRule="auto"/>
      <w:ind w:left="0" w:firstLine="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709" w:firstLine="0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0" w:firstLine="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0"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