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D332B" w:rsidP="00BF4DC1" w14:paraId="565EC15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D332B">
        <w:rPr>
          <w:rFonts w:ascii="Tahoma" w:hAnsi="Tahoma" w:cs="Tahoma"/>
          <w:b/>
          <w:sz w:val="24"/>
          <w:szCs w:val="24"/>
        </w:rPr>
        <w:t>Serviço de tapa-buraco na Avenida Rebouças, nº 3687 – Jardim São Carlos.</w:t>
      </w:r>
    </w:p>
    <w:p w:rsidR="00BF4DC1" w:rsidP="00BF4DC1" w14:paraId="4803ECFF" w14:textId="72A3EC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D332B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9EF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021"/>
    <w:rsid w:val="005A5E85"/>
    <w:rsid w:val="005A7CB6"/>
    <w:rsid w:val="005B2F05"/>
    <w:rsid w:val="005D332B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62FA5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05CC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352D8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2025-10-20T16:05:00Z</dcterms:created>
  <dcterms:modified xsi:type="dcterms:W3CDTF">2025-10-20T16:05:00Z</dcterms:modified>
</cp:coreProperties>
</file>