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CB9E98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 xml:space="preserve">cata </w:t>
      </w:r>
      <w:r w:rsidR="00391F63">
        <w:rPr>
          <w:sz w:val="28"/>
          <w:szCs w:val="28"/>
        </w:rPr>
        <w:t>galho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 xml:space="preserve">Rita de Cássia Ferreira dos Reis, </w:t>
      </w:r>
      <w:r w:rsidR="00264F09">
        <w:rPr>
          <w:sz w:val="28"/>
          <w:szCs w:val="28"/>
        </w:rPr>
        <w:t>1</w:t>
      </w:r>
      <w:r w:rsidR="00BC3A74">
        <w:rPr>
          <w:sz w:val="28"/>
          <w:szCs w:val="28"/>
        </w:rPr>
        <w:t>65</w:t>
      </w:r>
      <w:r w:rsidR="004A6909">
        <w:rPr>
          <w:sz w:val="28"/>
          <w:szCs w:val="28"/>
        </w:rPr>
        <w:t xml:space="preserve"> –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002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92462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2025-10-20T12:53:00Z</cp:lastPrinted>
  <dcterms:created xsi:type="dcterms:W3CDTF">2025-10-20T12:54:00Z</dcterms:created>
  <dcterms:modified xsi:type="dcterms:W3CDTF">2025-10-20T12:54:00Z</dcterms:modified>
</cp:coreProperties>
</file>