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420/2025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o Plano Plurianual do Município de Sumaré para o Quadriênio de 2026 a 2029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outubro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