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420/2025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o Plano Plurianual do Município de Sumaré para o Quadriênio de 2026 a 2029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15 de outubro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